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BF" w:rsidRPr="00C11CEA" w:rsidRDefault="00C11CEA" w:rsidP="00C11CEA">
      <w:pPr>
        <w:jc w:val="center"/>
        <w:rPr>
          <w:sz w:val="32"/>
          <w:szCs w:val="32"/>
        </w:rPr>
      </w:pPr>
      <w:r w:rsidRPr="00C11CEA">
        <w:rPr>
          <w:rFonts w:hint="eastAsia"/>
          <w:sz w:val="32"/>
          <w:szCs w:val="32"/>
        </w:rPr>
        <w:t>申办须知</w:t>
      </w:r>
    </w:p>
    <w:p w:rsidR="00C11CEA" w:rsidRDefault="00C11CEA"/>
    <w:p w:rsidR="00C11CEA" w:rsidRPr="00C11CEA" w:rsidRDefault="00C11CEA" w:rsidP="00C11CEA">
      <w:pPr>
        <w:pStyle w:val="a5"/>
        <w:shd w:val="clear" w:color="auto" w:fill="FFFFFF"/>
        <w:snapToGrid w:val="0"/>
        <w:spacing w:before="0" w:beforeAutospacing="0" w:after="150" w:afterAutospacing="0" w:line="360" w:lineRule="auto"/>
        <w:rPr>
          <w:rFonts w:ascii="Helvetica" w:hAnsi="Helvetica" w:cs="Helvetica"/>
          <w:color w:val="353535"/>
        </w:rPr>
      </w:pPr>
      <w:r w:rsidRPr="00C11CEA">
        <w:rPr>
          <w:rFonts w:ascii="Helvetica" w:hAnsi="Helvetica" w:cs="Helvetica"/>
          <w:color w:val="353535"/>
        </w:rPr>
        <w:t>一、</w:t>
      </w:r>
      <w:r w:rsidRPr="00C11CEA">
        <w:rPr>
          <w:rFonts w:ascii="Helvetica" w:hAnsi="Helvetica" w:cs="Helvetica"/>
          <w:color w:val="353535"/>
        </w:rPr>
        <w:t>R</w:t>
      </w:r>
      <w:r w:rsidRPr="00C11CEA">
        <w:rPr>
          <w:rFonts w:ascii="Helvetica" w:hAnsi="Helvetica" w:cs="Helvetica"/>
          <w:color w:val="353535"/>
        </w:rPr>
        <w:t>字签证发放对象为国家经济社会发展需要的外国高层次人才和急需紧缺人才，符合</w:t>
      </w:r>
      <w:r w:rsidRPr="00C11CEA">
        <w:rPr>
          <w:rFonts w:ascii="Helvetica" w:hAnsi="Helvetica" w:cs="Helvetica"/>
          <w:color w:val="353535"/>
        </w:rPr>
        <w:t>“</w:t>
      </w:r>
      <w:r w:rsidRPr="00C11CEA">
        <w:rPr>
          <w:rFonts w:ascii="Helvetica" w:hAnsi="Helvetica" w:cs="Helvetica"/>
          <w:color w:val="353535"/>
        </w:rPr>
        <w:t>高精尖缺</w:t>
      </w:r>
      <w:r w:rsidRPr="00C11CEA">
        <w:rPr>
          <w:rFonts w:ascii="Helvetica" w:hAnsi="Helvetica" w:cs="Helvetica"/>
          <w:color w:val="353535"/>
        </w:rPr>
        <w:t>”</w:t>
      </w:r>
      <w:r w:rsidRPr="00C11CEA">
        <w:rPr>
          <w:rFonts w:ascii="Helvetica" w:hAnsi="Helvetica" w:cs="Helvetica"/>
          <w:color w:val="353535"/>
        </w:rPr>
        <w:t>和市场需求导向的科学家、科技领军人才、国际企业家、专门人才和高技能人才等。申请</w:t>
      </w:r>
      <w:r w:rsidRPr="00C11CEA">
        <w:rPr>
          <w:rFonts w:ascii="Helvetica" w:hAnsi="Helvetica" w:cs="Helvetica"/>
          <w:color w:val="353535"/>
        </w:rPr>
        <w:t xml:space="preserve"> R </w:t>
      </w:r>
      <w:r w:rsidRPr="00C11CEA">
        <w:rPr>
          <w:rFonts w:ascii="Helvetica" w:hAnsi="Helvetica" w:cs="Helvetica"/>
          <w:color w:val="353535"/>
        </w:rPr>
        <w:t>字签证的外国人，应当符合《外国人来华工作分类标准（试行）》中外国高端人才（</w:t>
      </w:r>
      <w:r w:rsidRPr="00C11CEA">
        <w:rPr>
          <w:rFonts w:ascii="Helvetica" w:hAnsi="Helvetica" w:cs="Helvetica"/>
          <w:color w:val="353535"/>
        </w:rPr>
        <w:t xml:space="preserve">A </w:t>
      </w:r>
      <w:r w:rsidRPr="00C11CEA">
        <w:rPr>
          <w:rFonts w:ascii="Helvetica" w:hAnsi="Helvetica" w:cs="Helvetica"/>
          <w:color w:val="353535"/>
        </w:rPr>
        <w:t>类）标准条件。国家外国专家局会同外交部、公安部，根据经济社会发展需要和人才资源供求状况适时调整外国高端人才认定标准。</w:t>
      </w:r>
    </w:p>
    <w:p w:rsidR="00C11CEA" w:rsidRPr="00C11CEA" w:rsidRDefault="00C11CEA" w:rsidP="00C11CEA">
      <w:pPr>
        <w:pStyle w:val="a5"/>
        <w:shd w:val="clear" w:color="auto" w:fill="FFFFFF"/>
        <w:snapToGrid w:val="0"/>
        <w:spacing w:before="0" w:beforeAutospacing="0" w:after="150" w:afterAutospacing="0" w:line="360" w:lineRule="auto"/>
        <w:rPr>
          <w:rFonts w:ascii="Helvetica" w:hAnsi="Helvetica" w:cs="Helvetica"/>
          <w:color w:val="353535"/>
        </w:rPr>
      </w:pPr>
      <w:r w:rsidRPr="00C11CEA">
        <w:rPr>
          <w:rFonts w:ascii="Helvetica" w:hAnsi="Helvetica" w:cs="Helvetica"/>
          <w:color w:val="353535"/>
        </w:rPr>
        <w:t>二、外国人在境外申请</w:t>
      </w:r>
      <w:r w:rsidRPr="00C11CEA">
        <w:rPr>
          <w:rFonts w:ascii="Helvetica" w:hAnsi="Helvetica" w:cs="Helvetica"/>
          <w:color w:val="353535"/>
        </w:rPr>
        <w:t xml:space="preserve"> R </w:t>
      </w:r>
      <w:r w:rsidRPr="00C11CEA">
        <w:rPr>
          <w:rFonts w:ascii="Helvetica" w:hAnsi="Helvetica" w:cs="Helvetica"/>
          <w:color w:val="353535"/>
        </w:rPr>
        <w:t>字签证，由邀请单位向省、自治区、直辖市人民政府外国人工作管理部门（以下称省级人民政府外国人工作管理部门）提出申</w:t>
      </w:r>
      <w:bookmarkStart w:id="0" w:name="_GoBack"/>
      <w:bookmarkEnd w:id="0"/>
      <w:r w:rsidRPr="00C11CEA">
        <w:rPr>
          <w:rFonts w:ascii="Helvetica" w:hAnsi="Helvetica" w:cs="Helvetica"/>
          <w:color w:val="353535"/>
        </w:rPr>
        <w:t>请，在线提交申请表、国内单位邀请函件以及符合</w:t>
      </w:r>
      <w:r w:rsidRPr="00C11CEA">
        <w:rPr>
          <w:rFonts w:ascii="Helvetica" w:hAnsi="Helvetica" w:cs="Helvetica"/>
          <w:color w:val="353535"/>
        </w:rPr>
        <w:t xml:space="preserve"> R </w:t>
      </w:r>
      <w:r w:rsidRPr="00C11CEA">
        <w:rPr>
          <w:rFonts w:ascii="Helvetica" w:hAnsi="Helvetica" w:cs="Helvetica"/>
          <w:color w:val="353535"/>
        </w:rPr>
        <w:t>字签证人才认定标准的相关证明材料。对符合外国高端人才标准条件的，由省级人民政府外国人工作管理部门在</w:t>
      </w:r>
      <w:r w:rsidRPr="00C11CEA">
        <w:rPr>
          <w:rFonts w:ascii="Helvetica" w:hAnsi="Helvetica" w:cs="Helvetica"/>
          <w:color w:val="353535"/>
        </w:rPr>
        <w:t xml:space="preserve"> 5 </w:t>
      </w:r>
      <w:r w:rsidRPr="00C11CEA">
        <w:rPr>
          <w:rFonts w:ascii="Helvetica" w:hAnsi="Helvetica" w:cs="Helvetica"/>
          <w:color w:val="353535"/>
        </w:rPr>
        <w:t>个工作日内在线向国内邀请单位出具《外国高端人才确认函》（见附件），并将《外国高端人才确认函》等信息交换至我国驻申请人所在国（地区）使馆、领馆或者外交部委托的其他驻外机构，国家外国专家局将前述信息交换至外交部、公安部。国家外国专家局应当对省级人民政府外国人工作管理部门开展外国人才资质受理、审核、工作管理和服务保障等加强监督检查。</w:t>
      </w:r>
    </w:p>
    <w:p w:rsidR="00C11CEA" w:rsidRPr="00C11CEA" w:rsidRDefault="00C11CEA" w:rsidP="00C11CEA">
      <w:pPr>
        <w:pStyle w:val="a5"/>
        <w:shd w:val="clear" w:color="auto" w:fill="FFFFFF"/>
        <w:snapToGrid w:val="0"/>
        <w:spacing w:before="0" w:beforeAutospacing="0" w:after="150" w:afterAutospacing="0" w:line="360" w:lineRule="auto"/>
        <w:rPr>
          <w:rFonts w:ascii="Helvetica" w:hAnsi="Helvetica" w:cs="Helvetica"/>
          <w:color w:val="353535"/>
        </w:rPr>
      </w:pPr>
      <w:r w:rsidRPr="00C11CEA">
        <w:rPr>
          <w:rFonts w:ascii="Helvetica" w:hAnsi="Helvetica" w:cs="Helvetica"/>
          <w:color w:val="353535"/>
        </w:rPr>
        <w:t>三、外国高端人才获得</w:t>
      </w:r>
      <w:r w:rsidRPr="00C11CEA">
        <w:rPr>
          <w:rFonts w:ascii="Helvetica" w:hAnsi="Helvetica" w:cs="Helvetica"/>
          <w:color w:val="353535"/>
        </w:rPr>
        <w:t>R</w:t>
      </w:r>
      <w:r w:rsidRPr="00C11CEA">
        <w:rPr>
          <w:rFonts w:ascii="Helvetica" w:hAnsi="Helvetica" w:cs="Helvetica"/>
          <w:color w:val="353535"/>
        </w:rPr>
        <w:t>字签证后，请注册持</w:t>
      </w:r>
      <w:r w:rsidRPr="00C11CEA">
        <w:rPr>
          <w:rFonts w:ascii="Helvetica" w:hAnsi="Helvetica" w:cs="Helvetica"/>
          <w:color w:val="353535"/>
        </w:rPr>
        <w:t>R</w:t>
      </w:r>
      <w:r w:rsidRPr="00C11CEA">
        <w:rPr>
          <w:rFonts w:ascii="Helvetica" w:hAnsi="Helvetica" w:cs="Helvetica"/>
          <w:color w:val="353535"/>
        </w:rPr>
        <w:t>字签证外国人入境信息更新系统（</w:t>
      </w:r>
      <w:r w:rsidRPr="00C11CEA">
        <w:rPr>
          <w:rFonts w:ascii="Helvetica" w:hAnsi="Helvetica" w:cs="Helvetica"/>
          <w:color w:val="353535"/>
        </w:rPr>
        <w:t>Entry Information Updating System for Foreigners with R Visa</w:t>
      </w:r>
      <w:r w:rsidRPr="00C11CEA">
        <w:rPr>
          <w:rFonts w:ascii="Helvetica" w:hAnsi="Helvetica" w:cs="Helvetica"/>
          <w:color w:val="353535"/>
        </w:rPr>
        <w:t>），并每次入境前及时更新相关信息，可能会对您以后入境工作产生影响。</w:t>
      </w:r>
    </w:p>
    <w:p w:rsidR="00C11CEA" w:rsidRPr="00C11CEA" w:rsidRDefault="00C11CEA" w:rsidP="00C11CEA">
      <w:pPr>
        <w:pStyle w:val="a5"/>
        <w:shd w:val="clear" w:color="auto" w:fill="FFFFFF"/>
        <w:snapToGrid w:val="0"/>
        <w:spacing w:before="0" w:beforeAutospacing="0" w:after="150" w:afterAutospacing="0" w:line="360" w:lineRule="auto"/>
        <w:rPr>
          <w:rFonts w:ascii="Helvetica" w:hAnsi="Helvetica" w:cs="Helvetica"/>
          <w:color w:val="353535"/>
        </w:rPr>
      </w:pPr>
      <w:r w:rsidRPr="00C11CEA">
        <w:rPr>
          <w:rFonts w:ascii="Helvetica" w:hAnsi="Helvetica" w:cs="Helvetica"/>
          <w:color w:val="353535"/>
        </w:rPr>
        <w:t>四、办理外国高端人才确认函不收取任何费。</w:t>
      </w:r>
    </w:p>
    <w:p w:rsidR="00C11CEA" w:rsidRPr="00C11CEA" w:rsidRDefault="00C11CEA" w:rsidP="00C11CEA">
      <w:pPr>
        <w:snapToGrid w:val="0"/>
        <w:spacing w:line="360" w:lineRule="auto"/>
        <w:rPr>
          <w:rFonts w:hint="eastAsia"/>
          <w:sz w:val="24"/>
          <w:szCs w:val="24"/>
        </w:rPr>
      </w:pPr>
    </w:p>
    <w:sectPr w:rsidR="00C11CEA" w:rsidRPr="00C11C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985" w:rsidRDefault="00013985" w:rsidP="00C11CEA">
      <w:r>
        <w:separator/>
      </w:r>
    </w:p>
  </w:endnote>
  <w:endnote w:type="continuationSeparator" w:id="0">
    <w:p w:rsidR="00013985" w:rsidRDefault="00013985" w:rsidP="00C1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985" w:rsidRDefault="00013985" w:rsidP="00C11CEA">
      <w:r>
        <w:separator/>
      </w:r>
    </w:p>
  </w:footnote>
  <w:footnote w:type="continuationSeparator" w:id="0">
    <w:p w:rsidR="00013985" w:rsidRDefault="00013985" w:rsidP="00C1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C0"/>
    <w:rsid w:val="00013985"/>
    <w:rsid w:val="00367ABF"/>
    <w:rsid w:val="008476C0"/>
    <w:rsid w:val="00C11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5DB49A-EAE4-42B8-9779-14C509EE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1CEA"/>
    <w:rPr>
      <w:sz w:val="18"/>
      <w:szCs w:val="18"/>
    </w:rPr>
  </w:style>
  <w:style w:type="paragraph" w:styleId="a4">
    <w:name w:val="footer"/>
    <w:basedOn w:val="a"/>
    <w:link w:val="Char0"/>
    <w:uiPriority w:val="99"/>
    <w:unhideWhenUsed/>
    <w:rsid w:val="00C11CEA"/>
    <w:pPr>
      <w:tabs>
        <w:tab w:val="center" w:pos="4153"/>
        <w:tab w:val="right" w:pos="8306"/>
      </w:tabs>
      <w:snapToGrid w:val="0"/>
      <w:jc w:val="left"/>
    </w:pPr>
    <w:rPr>
      <w:sz w:val="18"/>
      <w:szCs w:val="18"/>
    </w:rPr>
  </w:style>
  <w:style w:type="character" w:customStyle="1" w:styleId="Char0">
    <w:name w:val="页脚 Char"/>
    <w:basedOn w:val="a0"/>
    <w:link w:val="a4"/>
    <w:uiPriority w:val="99"/>
    <w:rsid w:val="00C11CEA"/>
    <w:rPr>
      <w:sz w:val="18"/>
      <w:szCs w:val="18"/>
    </w:rPr>
  </w:style>
  <w:style w:type="paragraph" w:styleId="a5">
    <w:name w:val="Normal (Web)"/>
    <w:basedOn w:val="a"/>
    <w:uiPriority w:val="99"/>
    <w:semiHidden/>
    <w:unhideWhenUsed/>
    <w:rsid w:val="00C11C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7756">
      <w:bodyDiv w:val="1"/>
      <w:marLeft w:val="0"/>
      <w:marRight w:val="0"/>
      <w:marTop w:val="0"/>
      <w:marBottom w:val="0"/>
      <w:divBdr>
        <w:top w:val="none" w:sz="0" w:space="0" w:color="auto"/>
        <w:left w:val="none" w:sz="0" w:space="0" w:color="auto"/>
        <w:bottom w:val="none" w:sz="0" w:space="0" w:color="auto"/>
        <w:right w:val="none" w:sz="0" w:space="0" w:color="auto"/>
      </w:divBdr>
    </w:div>
    <w:div w:id="814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Company>china</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2019-07-17T02:06:00Z</dcterms:created>
  <dcterms:modified xsi:type="dcterms:W3CDTF">2019-07-17T02:07:00Z</dcterms:modified>
</cp:coreProperties>
</file>