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1.svg" ContentType="image/svg+xml"/>
  <Override PartName="/word/media/image2.svg" ContentType="image/svg+xml"/>
  <Override PartName="/word/media/image3.svg" ContentType="image/svg+xml"/>
  <Override PartName="/word/media/image4.svg" ContentType="image/svg+xml"/>
  <Override PartName="/word/media/image5.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709"/>
        <w:gridCol w:w="779"/>
        <w:gridCol w:w="639"/>
        <w:gridCol w:w="141"/>
        <w:gridCol w:w="993"/>
        <w:gridCol w:w="252"/>
        <w:gridCol w:w="1816"/>
        <w:gridCol w:w="1211"/>
        <w:gridCol w:w="123"/>
        <w:gridCol w:w="1614"/>
        <w:gridCol w:w="412"/>
        <w:gridCol w:w="15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488" w:type="dxa"/>
            <w:gridSpan w:val="2"/>
            <w:shd w:val="clear" w:color="auto" w:fill="0071BC"/>
            <w:vAlign w:val="center"/>
          </w:tcPr>
          <w:p>
            <w:pPr>
              <w:jc w:val="center"/>
              <w:rPr>
                <w:rFonts w:eastAsiaTheme="minorHAnsi"/>
                <w:color w:val="0071BC"/>
              </w:rPr>
            </w:pPr>
            <w:r>
              <w:rPr>
                <w:rFonts w:eastAsiaTheme="minorHAnsi"/>
                <w:color w:val="0071BC"/>
              </w:rPr>
              <w:drawing>
                <wp:inline distT="0" distB="0" distL="0" distR="0">
                  <wp:extent cx="359410" cy="479425"/>
                  <wp:effectExtent l="0" t="0" r="2540" b="0"/>
                  <wp:docPr id="12" name="图形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形 12"/>
                          <pic:cNvPicPr>
                            <a:picLocks noChangeAspect="1"/>
                          </pic:cNvPicPr>
                        </pic:nvPicPr>
                        <pic:blipFill>
                          <a:blip r:embed="rId5" cstate="print">
                            <a:extLst>
                              <a:ext uri="{96DAC541-7B7A-43D3-8B79-37D633B846F1}">
                                <asvg:svgBlip xmlns:asvg="http://schemas.microsoft.com/office/drawing/2016/SVG/main" r:embed="rId6"/>
                              </a:ext>
                            </a:extLst>
                          </a:blip>
                          <a:stretch>
                            <a:fillRect/>
                          </a:stretch>
                        </pic:blipFill>
                        <pic:spPr>
                          <a:xfrm>
                            <a:off x="0" y="0"/>
                            <a:ext cx="360000" cy="480000"/>
                          </a:xfrm>
                          <a:prstGeom prst="rect">
                            <a:avLst/>
                          </a:prstGeom>
                        </pic:spPr>
                      </pic:pic>
                    </a:graphicData>
                  </a:graphic>
                </wp:inline>
              </w:drawing>
            </w:r>
          </w:p>
        </w:tc>
        <w:tc>
          <w:tcPr>
            <w:tcW w:w="7201" w:type="dxa"/>
            <w:gridSpan w:val="9"/>
            <w:shd w:val="clear" w:color="auto" w:fill="0071BC"/>
            <w:vAlign w:val="center"/>
          </w:tcPr>
          <w:p>
            <w:pPr>
              <w:jc w:val="center"/>
              <w:rPr>
                <w:rFonts w:eastAsiaTheme="minorHAnsi"/>
                <w:b/>
                <w:bCs/>
                <w:color w:val="FFFFFF" w:themeColor="background1"/>
                <w:sz w:val="44"/>
                <w:szCs w:val="44"/>
                <w14:textFill>
                  <w14:solidFill>
                    <w14:schemeClr w14:val="bg1"/>
                  </w14:solidFill>
                </w14:textFill>
              </w:rPr>
            </w:pPr>
            <w:r>
              <w:rPr>
                <w:rFonts w:hint="eastAsia" w:eastAsiaTheme="minorHAnsi"/>
                <w:b/>
                <w:bCs/>
                <w:color w:val="FFFFFF"/>
                <w:sz w:val="40"/>
                <w:szCs w:val="40"/>
              </w:rPr>
              <w:t>新加坡国立大学在线学术课程</w:t>
            </w:r>
          </w:p>
        </w:tc>
        <w:tc>
          <w:tcPr>
            <w:tcW w:w="1515" w:type="dxa"/>
            <w:shd w:val="clear" w:color="auto" w:fill="0071BC"/>
            <w:vAlign w:val="center"/>
          </w:tcPr>
          <w:p>
            <w:pPr>
              <w:spacing w:line="320" w:lineRule="exact"/>
              <w:jc w:val="center"/>
              <w:rPr>
                <w:rFonts w:eastAsiaTheme="minorHAnsi"/>
                <w:b/>
                <w:bCs/>
                <w:color w:val="FFFFFF" w:themeColor="background1"/>
                <w:sz w:val="28"/>
                <w:szCs w:val="28"/>
                <w14:textFill>
                  <w14:solidFill>
                    <w14:schemeClr w14:val="bg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exact"/>
        </w:trPr>
        <w:tc>
          <w:tcPr>
            <w:tcW w:w="10204" w:type="dxa"/>
            <w:gridSpan w:val="12"/>
            <w:shd w:val="clear" w:color="auto" w:fill="DEEAF6" w:themeFill="accent5" w:themeFillTint="33"/>
            <w:vAlign w:val="center"/>
          </w:tcPr>
          <w:p>
            <w:pPr>
              <w:spacing w:line="320" w:lineRule="exact"/>
              <w:jc w:val="center"/>
              <w:rPr>
                <w:rFonts w:eastAsiaTheme="minorHAnsi"/>
                <w:b/>
                <w:bCs/>
                <w:color w:val="0070C0"/>
                <w:sz w:val="28"/>
                <w:szCs w:val="28"/>
              </w:rPr>
            </w:pPr>
            <w:r>
              <w:rPr>
                <w:rFonts w:hint="eastAsia" w:eastAsiaTheme="minorHAnsi"/>
                <w:b/>
                <w:bCs/>
                <w:color w:val="0070C0"/>
                <w:sz w:val="28"/>
                <w:szCs w:val="28"/>
              </w:rPr>
              <w:t>官方背景提升项目，收获课程结业证书、项目推荐证明、成绩评定报告单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25" w:hRule="atLeast"/>
        </w:trPr>
        <w:tc>
          <w:tcPr>
            <w:tcW w:w="10204" w:type="dxa"/>
            <w:gridSpan w:val="12"/>
            <w:tcMar>
              <w:top w:w="85" w:type="dxa"/>
            </w:tcMar>
            <w:vAlign w:val="center"/>
          </w:tcPr>
          <w:p>
            <w:pPr>
              <w:rPr>
                <w:rFonts w:eastAsiaTheme="minorHAnsi"/>
                <w:b/>
                <w:bCs/>
                <w:color w:val="FF0000"/>
              </w:rPr>
            </w:pPr>
            <w:r>
              <w:drawing>
                <wp:inline distT="0" distB="0" distL="0" distR="0">
                  <wp:extent cx="6479540" cy="276098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6479540" cy="27609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315" w:hRule="atLeast"/>
        </w:trPr>
        <w:tc>
          <w:tcPr>
            <w:tcW w:w="709" w:type="dxa"/>
            <w:tcBorders>
              <w:bottom w:val="single" w:color="0071BC" w:sz="12" w:space="0"/>
            </w:tcBorders>
            <w:shd w:val="clear" w:color="auto" w:fill="0071BC"/>
            <w:tcMar>
              <w:top w:w="0" w:type="dxa"/>
              <w:bottom w:w="0" w:type="dxa"/>
            </w:tcMar>
            <w:vAlign w:val="center"/>
          </w:tcPr>
          <w:p>
            <w:pPr>
              <w:jc w:val="center"/>
              <w:rPr>
                <w:rFonts w:eastAsiaTheme="minorHAnsi"/>
                <w:color w:val="FFFFFF" w:themeColor="background1"/>
                <w:szCs w:val="21"/>
                <w14:textFill>
                  <w14:solidFill>
                    <w14:schemeClr w14:val="bg1"/>
                  </w14:solidFill>
                </w14:textFill>
              </w:rPr>
            </w:pPr>
            <w:r>
              <w:rPr>
                <w:rFonts w:hint="eastAsia" w:eastAsiaTheme="minorHAnsi"/>
                <w:color w:val="FFFFFF" w:themeColor="background1"/>
                <w:szCs w:val="21"/>
                <w14:textFill>
                  <w14:solidFill>
                    <w14:schemeClr w14:val="bg1"/>
                  </w14:solidFill>
                </w14:textFill>
              </w:rPr>
              <w:drawing>
                <wp:inline distT="0" distB="0" distL="0" distR="0">
                  <wp:extent cx="278765" cy="287655"/>
                  <wp:effectExtent l="0" t="0" r="6985" b="0"/>
                  <wp:docPr id="14" name="图形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形 14"/>
                          <pic:cNvPicPr>
                            <a:picLocks noChangeAspect="1"/>
                          </pic:cNvPicPr>
                        </pic:nvPicPr>
                        <pic:blipFill>
                          <a:blip r:embed="rId8" cstate="print">
                            <a:extLst>
                              <a:ext uri="{96DAC541-7B7A-43D3-8B79-37D633B846F1}">
                                <asvg:svgBlip xmlns:asvg="http://schemas.microsoft.com/office/drawing/2016/SVG/main" r:embed="rId9"/>
                              </a:ext>
                            </a:extLst>
                          </a:blip>
                          <a:stretch>
                            <a:fillRect/>
                          </a:stretch>
                        </pic:blipFill>
                        <pic:spPr>
                          <a:xfrm>
                            <a:off x="0" y="0"/>
                            <a:ext cx="279000" cy="288000"/>
                          </a:xfrm>
                          <a:prstGeom prst="rect">
                            <a:avLst/>
                          </a:prstGeom>
                        </pic:spPr>
                      </pic:pic>
                    </a:graphicData>
                  </a:graphic>
                </wp:inline>
              </w:drawing>
            </w:r>
          </w:p>
        </w:tc>
        <w:tc>
          <w:tcPr>
            <w:tcW w:w="1418" w:type="dxa"/>
            <w:gridSpan w:val="2"/>
            <w:tcBorders>
              <w:bottom w:val="single" w:color="0071BC" w:sz="12" w:space="0"/>
            </w:tcBorders>
            <w:shd w:val="clear" w:color="auto" w:fill="0071BC"/>
            <w:tcMar>
              <w:top w:w="0" w:type="dxa"/>
              <w:bottom w:w="0" w:type="dxa"/>
            </w:tcMar>
            <w:vAlign w:val="center"/>
          </w:tcPr>
          <w:p>
            <w:pPr>
              <w:jc w:val="center"/>
              <w:rPr>
                <w:rFonts w:eastAsiaTheme="minorHAnsi"/>
                <w:b/>
                <w:bCs/>
                <w:color w:val="FFFFFF" w:themeColor="background1"/>
                <w:szCs w:val="21"/>
                <w14:textFill>
                  <w14:solidFill>
                    <w14:schemeClr w14:val="bg1"/>
                  </w14:solidFill>
                </w14:textFill>
              </w:rPr>
            </w:pPr>
            <w:bookmarkStart w:id="0" w:name="项目背景"/>
            <w:r>
              <w:rPr>
                <w:rFonts w:hint="eastAsia" w:eastAsiaTheme="minorHAnsi"/>
                <w:b/>
                <w:bCs/>
                <w:color w:val="FFFFFF"/>
                <w:sz w:val="32"/>
                <w:szCs w:val="32"/>
              </w:rPr>
              <w:t>项目背景</w:t>
            </w:r>
            <w:bookmarkEnd w:id="0"/>
          </w:p>
        </w:tc>
        <w:tc>
          <w:tcPr>
            <w:tcW w:w="8077" w:type="dxa"/>
            <w:gridSpan w:val="9"/>
            <w:tcBorders>
              <w:bottom w:val="single" w:color="0071BC" w:sz="12" w:space="0"/>
            </w:tcBorders>
            <w:tcMar>
              <w:top w:w="0" w:type="dxa"/>
              <w:bottom w:w="0" w:type="dxa"/>
            </w:tcMar>
          </w:tcPr>
          <w:p>
            <w:pPr>
              <w:rPr>
                <w:rFonts w:eastAsiaTheme="minorHAnsi"/>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12"/>
            <w:tcBorders>
              <w:top w:val="single" w:color="0071BC" w:sz="12" w:space="0"/>
            </w:tcBorders>
          </w:tcPr>
          <w:p>
            <w:pPr>
              <w:spacing w:line="160" w:lineRule="exact"/>
              <w:rPr>
                <w:rFonts w:cs="Arial" w:eastAsiaTheme="minorHAnsi"/>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12"/>
            <w:shd w:val="clear" w:color="auto" w:fill="DEEBF7"/>
          </w:tcPr>
          <w:p>
            <w:pPr>
              <w:spacing w:line="288" w:lineRule="auto"/>
              <w:rPr>
                <w:rFonts w:eastAsiaTheme="minorHAnsi"/>
                <w:szCs w:val="21"/>
              </w:rPr>
            </w:pPr>
            <w:r>
              <w:rPr>
                <w:rFonts w:hint="eastAsia" w:asciiTheme="minorEastAsia" w:hAnsiTheme="minorEastAsia"/>
                <w:szCs w:val="21"/>
              </w:rPr>
              <w:t>为了让中国大学生有机会在世界一流名校学习，本次项目将为学生提供在世界知名学府——新加坡国立大学在线学习的机会，课程由对应领域内专业教师授课，</w:t>
            </w:r>
            <w:r>
              <w:rPr>
                <w:rFonts w:hint="eastAsia" w:ascii="Arial" w:hAnsi="Arial" w:cs="Arial"/>
                <w:szCs w:val="21"/>
              </w:rPr>
              <w:t>项目涵盖专业课程、小组讨论、在线辅导、结业汇报等内容，最大程度的让学员在短时间体验国大的学术特色、提升自身知识储备。</w:t>
            </w:r>
            <w:r>
              <w:rPr>
                <w:rFonts w:hint="eastAsia" w:asciiTheme="minorEastAsia" w:hAnsiTheme="minorEastAsia"/>
                <w:szCs w:val="21"/>
              </w:rPr>
              <w:t>课程结束后颁发结业证书、成绩单和推荐证明信，优秀学员可获得优秀学员证明。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709" w:type="dxa"/>
            <w:tcBorders>
              <w:bottom w:val="single" w:color="0071BC" w:sz="12" w:space="0"/>
            </w:tcBorders>
            <w:shd w:val="clear" w:color="auto" w:fill="0071BC"/>
            <w:tcMar>
              <w:top w:w="0" w:type="dxa"/>
              <w:bottom w:w="0" w:type="dxa"/>
            </w:tcMar>
            <w:vAlign w:val="center"/>
          </w:tcPr>
          <w:p>
            <w:pPr>
              <w:jc w:val="center"/>
              <w:rPr>
                <w:rFonts w:eastAsiaTheme="minorHAnsi"/>
                <w:szCs w:val="21"/>
              </w:rPr>
            </w:pPr>
            <w:r>
              <w:rPr>
                <w:rFonts w:eastAsiaTheme="minorHAnsi"/>
                <w:szCs w:val="21"/>
              </w:rPr>
              <w:drawing>
                <wp:inline distT="0" distB="0" distL="0" distR="0">
                  <wp:extent cx="287655" cy="287655"/>
                  <wp:effectExtent l="0" t="0" r="0" b="0"/>
                  <wp:docPr id="50" name="图形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形 50"/>
                          <pic:cNvPicPr>
                            <a:picLocks noChangeAspect="1"/>
                          </pic:cNvPicPr>
                        </pic:nvPicPr>
                        <pic:blipFill>
                          <a:blip r:embed="rId10" cstate="print">
                            <a:extLst>
                              <a:ext uri="{96DAC541-7B7A-43D3-8B79-37D633B846F1}">
                                <asvg:svgBlip xmlns:asvg="http://schemas.microsoft.com/office/drawing/2016/SVG/main" r:embed="rId11"/>
                              </a:ext>
                            </a:extLst>
                          </a:blip>
                          <a:stretch>
                            <a:fillRect/>
                          </a:stretch>
                        </pic:blipFill>
                        <pic:spPr>
                          <a:xfrm>
                            <a:off x="0" y="0"/>
                            <a:ext cx="288000" cy="288000"/>
                          </a:xfrm>
                          <a:prstGeom prst="rect">
                            <a:avLst/>
                          </a:prstGeom>
                        </pic:spPr>
                      </pic:pic>
                    </a:graphicData>
                  </a:graphic>
                </wp:inline>
              </w:drawing>
            </w:r>
          </w:p>
        </w:tc>
        <w:tc>
          <w:tcPr>
            <w:tcW w:w="1418" w:type="dxa"/>
            <w:gridSpan w:val="2"/>
            <w:tcBorders>
              <w:bottom w:val="single" w:color="0071BC" w:sz="12" w:space="0"/>
            </w:tcBorders>
            <w:shd w:val="clear" w:color="auto" w:fill="0071BC"/>
            <w:tcMar>
              <w:top w:w="0" w:type="dxa"/>
              <w:bottom w:w="0" w:type="dxa"/>
            </w:tcMar>
            <w:vAlign w:val="center"/>
          </w:tcPr>
          <w:p>
            <w:pPr>
              <w:jc w:val="center"/>
              <w:rPr>
                <w:rFonts w:eastAsiaTheme="minorHAnsi"/>
                <w:szCs w:val="21"/>
              </w:rPr>
            </w:pPr>
            <w:bookmarkStart w:id="1" w:name="项目主题"/>
            <w:r>
              <w:rPr>
                <w:rFonts w:hint="eastAsia" w:eastAsiaTheme="minorHAnsi"/>
                <w:b/>
                <w:bCs/>
                <w:color w:val="FFFFFF"/>
                <w:sz w:val="32"/>
                <w:szCs w:val="32"/>
              </w:rPr>
              <w:t>项目</w:t>
            </w:r>
            <w:bookmarkEnd w:id="1"/>
            <w:r>
              <w:rPr>
                <w:rFonts w:hint="eastAsia" w:eastAsiaTheme="minorHAnsi"/>
                <w:b/>
                <w:bCs/>
                <w:color w:val="FFFFFF"/>
                <w:sz w:val="32"/>
                <w:szCs w:val="32"/>
              </w:rPr>
              <w:t>信息</w:t>
            </w:r>
          </w:p>
        </w:tc>
        <w:tc>
          <w:tcPr>
            <w:tcW w:w="8077" w:type="dxa"/>
            <w:gridSpan w:val="9"/>
            <w:tcBorders>
              <w:bottom w:val="single" w:color="0071BC" w:sz="12" w:space="0"/>
            </w:tcBorders>
            <w:tcMar>
              <w:top w:w="0" w:type="dxa"/>
              <w:bottom w:w="0" w:type="dxa"/>
            </w:tcMar>
          </w:tcPr>
          <w:p>
            <w:pPr>
              <w:rPr>
                <w:rFonts w:eastAsiaTheme="minorHAnsi"/>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269" w:hRule="exact"/>
        </w:trPr>
        <w:tc>
          <w:tcPr>
            <w:tcW w:w="10204" w:type="dxa"/>
            <w:gridSpan w:val="12"/>
            <w:tcBorders>
              <w:bottom w:val="single" w:color="0071BC" w:sz="12" w:space="0"/>
            </w:tcBorders>
            <w:shd w:val="clear" w:color="auto" w:fill="auto"/>
            <w:tcMar>
              <w:top w:w="0" w:type="dxa"/>
              <w:bottom w:w="0" w:type="dxa"/>
            </w:tcMar>
            <w:vAlign w:val="center"/>
          </w:tcPr>
          <w:p>
            <w:pPr>
              <w:spacing w:line="160" w:lineRule="exact"/>
              <w:rPr>
                <w:rFonts w:eastAsiaTheme="minorHAnsi"/>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12"/>
            <w:tcBorders>
              <w:bottom w:val="single" w:color="0071BC" w:sz="12" w:space="0"/>
            </w:tcBorders>
            <w:shd w:val="clear" w:color="auto" w:fill="0071BC"/>
            <w:tcMar>
              <w:top w:w="0" w:type="dxa"/>
              <w:bottom w:w="0" w:type="dxa"/>
            </w:tcMar>
            <w:vAlign w:val="center"/>
          </w:tcPr>
          <w:p>
            <w:pPr>
              <w:rPr>
                <w:rFonts w:eastAsiaTheme="minorHAnsi"/>
                <w:b/>
                <w:bCs/>
                <w:color w:val="FFFFFF"/>
                <w:sz w:val="24"/>
                <w:szCs w:val="24"/>
              </w:rPr>
            </w:pPr>
            <w:r>
              <w:rPr>
                <w:rFonts w:hint="eastAsia" w:eastAsiaTheme="minorHAnsi"/>
                <w:b/>
                <w:bCs/>
                <w:color w:val="FFFFFF"/>
                <w:sz w:val="24"/>
                <w:szCs w:val="24"/>
              </w:rPr>
              <w:t>新加坡国立大学学术课程主题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12"/>
            <w:vAlign w:val="center"/>
          </w:tcPr>
          <w:tbl>
            <w:tblPr>
              <w:tblStyle w:val="6"/>
              <w:tblW w:w="5000" w:type="pct"/>
              <w:tblInd w:w="0" w:type="dxa"/>
              <w:tblLayout w:type="autofit"/>
              <w:tblCellMar>
                <w:top w:w="28" w:type="dxa"/>
                <w:left w:w="28" w:type="dxa"/>
                <w:bottom w:w="28" w:type="dxa"/>
                <w:right w:w="28" w:type="dxa"/>
              </w:tblCellMar>
            </w:tblPr>
            <w:tblGrid>
              <w:gridCol w:w="3363"/>
              <w:gridCol w:w="3363"/>
              <w:gridCol w:w="3364"/>
            </w:tblGrid>
            <w:tr>
              <w:tblPrEx>
                <w:tblCellMar>
                  <w:top w:w="28" w:type="dxa"/>
                  <w:left w:w="28" w:type="dxa"/>
                  <w:bottom w:w="28" w:type="dxa"/>
                  <w:right w:w="28" w:type="dxa"/>
                </w:tblCellMar>
              </w:tblPrEx>
              <w:tc>
                <w:tcPr>
                  <w:tcW w:w="1666" w:type="pct"/>
                  <w:tcBorders>
                    <w:top w:val="single" w:color="2E75B5" w:themeColor="accent5" w:themeShade="BF" w:sz="4" w:space="0"/>
                    <w:bottom w:val="single" w:color="2E75B5" w:themeColor="accent5" w:themeShade="BF" w:sz="4" w:space="0"/>
                  </w:tcBorders>
                  <w:vAlign w:val="center"/>
                </w:tcPr>
                <w:p>
                  <w:pPr>
                    <w:jc w:val="left"/>
                    <w:rPr>
                      <w:rFonts w:cs="Arial" w:eastAsiaTheme="minorHAnsi"/>
                      <w:b/>
                      <w:bCs/>
                      <w:szCs w:val="21"/>
                    </w:rPr>
                  </w:pPr>
                  <w:bookmarkStart w:id="2" w:name="OLE_LINK1"/>
                  <w:bookmarkStart w:id="3" w:name="OLE_LINK2"/>
                  <w:r>
                    <w:rPr>
                      <w:rFonts w:hint="eastAsia" w:cs="Arial" w:eastAsiaTheme="minorHAnsi"/>
                      <w:b/>
                      <w:bCs/>
                      <w:szCs w:val="21"/>
                    </w:rPr>
                    <w:t>主题1</w:t>
                  </w:r>
                  <w:r>
                    <w:rPr>
                      <w:rFonts w:cs="Arial" w:eastAsiaTheme="minorHAnsi"/>
                      <w:b/>
                      <w:bCs/>
                      <w:szCs w:val="21"/>
                    </w:rPr>
                    <w:t xml:space="preserve"> </w:t>
                  </w:r>
                  <w:r>
                    <w:rPr>
                      <w:rFonts w:hint="eastAsia" w:cs="Arial" w:eastAsiaTheme="minorHAnsi"/>
                      <w:b/>
                      <w:bCs/>
                      <w:szCs w:val="21"/>
                    </w:rPr>
                    <w:t>商业与金融</w:t>
                  </w:r>
                </w:p>
              </w:tc>
              <w:tc>
                <w:tcPr>
                  <w:tcW w:w="1666" w:type="pct"/>
                  <w:tcBorders>
                    <w:top w:val="single" w:color="2E75B5" w:themeColor="accent5" w:themeShade="BF" w:sz="4" w:space="0"/>
                    <w:bottom w:val="single" w:color="2E75B5" w:themeColor="accent5" w:themeShade="BF" w:sz="4" w:space="0"/>
                  </w:tcBorders>
                  <w:vAlign w:val="center"/>
                </w:tcPr>
                <w:p>
                  <w:pPr>
                    <w:jc w:val="left"/>
                    <w:rPr>
                      <w:rFonts w:cs="Arial" w:eastAsiaTheme="minorHAnsi"/>
                      <w:b/>
                      <w:bCs/>
                      <w:szCs w:val="21"/>
                    </w:rPr>
                  </w:pPr>
                  <w:r>
                    <w:rPr>
                      <w:rFonts w:hint="eastAsia" w:cs="Arial" w:eastAsiaTheme="minorHAnsi"/>
                      <w:b/>
                      <w:bCs/>
                      <w:szCs w:val="21"/>
                    </w:rPr>
                    <w:t>主题2</w:t>
                  </w:r>
                  <w:r>
                    <w:rPr>
                      <w:rFonts w:cs="Arial" w:eastAsiaTheme="minorHAnsi"/>
                      <w:b/>
                      <w:bCs/>
                      <w:szCs w:val="21"/>
                    </w:rPr>
                    <w:t xml:space="preserve"> </w:t>
                  </w:r>
                  <w:r>
                    <w:rPr>
                      <w:rFonts w:hint="eastAsia" w:cs="Arial" w:eastAsiaTheme="minorHAnsi"/>
                      <w:b/>
                      <w:bCs/>
                      <w:szCs w:val="21"/>
                    </w:rPr>
                    <w:t>金融科技与数字商业</w:t>
                  </w:r>
                </w:p>
              </w:tc>
              <w:tc>
                <w:tcPr>
                  <w:tcW w:w="1666" w:type="pct"/>
                  <w:tcBorders>
                    <w:top w:val="single" w:color="2E75B5" w:themeColor="accent5" w:themeShade="BF" w:sz="4" w:space="0"/>
                    <w:bottom w:val="single" w:color="2E75B5" w:themeColor="accent5" w:themeShade="BF" w:sz="4" w:space="0"/>
                  </w:tcBorders>
                  <w:vAlign w:val="center"/>
                </w:tcPr>
                <w:p>
                  <w:pPr>
                    <w:jc w:val="left"/>
                    <w:rPr>
                      <w:rFonts w:cs="Arial" w:eastAsiaTheme="minorHAnsi"/>
                      <w:b/>
                      <w:bCs/>
                      <w:szCs w:val="21"/>
                    </w:rPr>
                  </w:pPr>
                  <w:r>
                    <w:rPr>
                      <w:rFonts w:hint="eastAsia" w:cs="Arial" w:eastAsiaTheme="minorHAnsi"/>
                      <w:b/>
                      <w:bCs/>
                      <w:szCs w:val="21"/>
                    </w:rPr>
                    <w:t>主题3</w:t>
                  </w:r>
                  <w:r>
                    <w:rPr>
                      <w:rFonts w:cs="Arial" w:eastAsiaTheme="minorHAnsi"/>
                      <w:b/>
                      <w:bCs/>
                      <w:szCs w:val="21"/>
                    </w:rPr>
                    <w:t xml:space="preserve"> </w:t>
                  </w:r>
                  <w:r>
                    <w:rPr>
                      <w:rFonts w:hint="eastAsia" w:cs="Arial" w:eastAsiaTheme="minorHAnsi"/>
                      <w:b/>
                      <w:bCs/>
                      <w:szCs w:val="21"/>
                    </w:rPr>
                    <w:t>国际经济与财会管理</w:t>
                  </w:r>
                </w:p>
              </w:tc>
            </w:tr>
            <w:tr>
              <w:tblPrEx>
                <w:tblCellMar>
                  <w:top w:w="28" w:type="dxa"/>
                  <w:left w:w="28" w:type="dxa"/>
                  <w:bottom w:w="28" w:type="dxa"/>
                  <w:right w:w="28" w:type="dxa"/>
                </w:tblCellMar>
              </w:tblPrEx>
              <w:tc>
                <w:tcPr>
                  <w:tcW w:w="1666" w:type="pct"/>
                  <w:tcBorders>
                    <w:top w:val="single" w:color="2E75B5" w:themeColor="accent5" w:themeShade="BF" w:sz="4" w:space="0"/>
                    <w:bottom w:val="single" w:color="2E75B5" w:themeColor="accent5" w:themeShade="BF" w:sz="4" w:space="0"/>
                  </w:tcBorders>
                  <w:vAlign w:val="center"/>
                </w:tcPr>
                <w:p>
                  <w:pPr>
                    <w:jc w:val="left"/>
                    <w:rPr>
                      <w:rFonts w:cs="Arial" w:eastAsiaTheme="minorHAnsi"/>
                      <w:b/>
                      <w:bCs/>
                      <w:szCs w:val="21"/>
                    </w:rPr>
                  </w:pPr>
                  <w:r>
                    <w:rPr>
                      <w:rFonts w:hint="eastAsia" w:cs="Arial" w:eastAsiaTheme="minorHAnsi"/>
                      <w:b/>
                      <w:bCs/>
                      <w:szCs w:val="21"/>
                    </w:rPr>
                    <w:t>主题4</w:t>
                  </w:r>
                  <w:r>
                    <w:rPr>
                      <w:rFonts w:cs="Arial" w:eastAsiaTheme="minorHAnsi"/>
                      <w:b/>
                      <w:bCs/>
                      <w:szCs w:val="21"/>
                    </w:rPr>
                    <w:t xml:space="preserve"> </w:t>
                  </w:r>
                  <w:r>
                    <w:rPr>
                      <w:rFonts w:hint="eastAsia" w:cs="Arial" w:eastAsiaTheme="minorHAnsi"/>
                      <w:b/>
                      <w:bCs/>
                      <w:szCs w:val="21"/>
                    </w:rPr>
                    <w:t>数据分析与数理统计</w:t>
                  </w:r>
                </w:p>
              </w:tc>
              <w:tc>
                <w:tcPr>
                  <w:tcW w:w="1666" w:type="pct"/>
                  <w:tcBorders>
                    <w:top w:val="single" w:color="2E75B5" w:themeColor="accent5" w:themeShade="BF" w:sz="4" w:space="0"/>
                    <w:bottom w:val="single" w:color="2E75B5" w:themeColor="accent5" w:themeShade="BF" w:sz="4" w:space="0"/>
                  </w:tcBorders>
                  <w:vAlign w:val="center"/>
                </w:tcPr>
                <w:p>
                  <w:pPr>
                    <w:jc w:val="left"/>
                    <w:rPr>
                      <w:rFonts w:cs="Arial" w:asciiTheme="minorHAnsi" w:hAnsiTheme="minorHAnsi" w:eastAsiaTheme="minorHAnsi"/>
                      <w:b/>
                      <w:bCs/>
                      <w:kern w:val="2"/>
                      <w:sz w:val="21"/>
                      <w:szCs w:val="21"/>
                      <w:lang w:val="en-US" w:eastAsia="zh-CN" w:bidi="ar-SA"/>
                    </w:rPr>
                  </w:pPr>
                  <w:bookmarkStart w:id="5" w:name="_GoBack"/>
                  <w:r>
                    <w:rPr>
                      <w:rFonts w:hint="eastAsia" w:cs="Arial" w:eastAsiaTheme="minorHAnsi"/>
                      <w:b/>
                      <w:bCs/>
                      <w:szCs w:val="21"/>
                    </w:rPr>
                    <w:t>主题</w:t>
                  </w:r>
                  <w:r>
                    <w:rPr>
                      <w:rFonts w:hint="eastAsia" w:cs="Arial" w:eastAsiaTheme="minorHAnsi"/>
                      <w:b/>
                      <w:bCs/>
                      <w:szCs w:val="21"/>
                      <w:lang w:val="en-US" w:eastAsia="zh-CN"/>
                    </w:rPr>
                    <w:t>5</w:t>
                  </w:r>
                  <w:r>
                    <w:rPr>
                      <w:rFonts w:cs="Arial" w:eastAsiaTheme="minorHAnsi"/>
                      <w:b/>
                      <w:bCs/>
                      <w:szCs w:val="21"/>
                    </w:rPr>
                    <w:t xml:space="preserve"> </w:t>
                  </w:r>
                  <w:r>
                    <w:rPr>
                      <w:rFonts w:hint="eastAsia" w:cs="Arial" w:eastAsiaTheme="minorHAnsi"/>
                      <w:b/>
                      <w:bCs/>
                      <w:szCs w:val="21"/>
                    </w:rPr>
                    <w:t>人工智能与机器学习</w:t>
                  </w:r>
                  <w:bookmarkEnd w:id="5"/>
                </w:p>
              </w:tc>
              <w:tc>
                <w:tcPr>
                  <w:tcW w:w="1666" w:type="pct"/>
                  <w:tcBorders>
                    <w:top w:val="single" w:color="2E75B5" w:themeColor="accent5" w:themeShade="BF" w:sz="4" w:space="0"/>
                    <w:bottom w:val="single" w:color="2E75B5" w:themeColor="accent5" w:themeShade="BF" w:sz="4" w:space="0"/>
                  </w:tcBorders>
                  <w:vAlign w:val="center"/>
                </w:tcPr>
                <w:p>
                  <w:pPr>
                    <w:jc w:val="left"/>
                    <w:rPr>
                      <w:rFonts w:cs="Arial" w:asciiTheme="minorHAnsi" w:hAnsiTheme="minorHAnsi" w:eastAsiaTheme="minorHAnsi"/>
                      <w:b/>
                      <w:bCs/>
                      <w:kern w:val="2"/>
                      <w:sz w:val="21"/>
                      <w:szCs w:val="21"/>
                      <w:lang w:val="en-US" w:eastAsia="zh-CN" w:bidi="ar-SA"/>
                    </w:rPr>
                  </w:pPr>
                  <w:r>
                    <w:rPr>
                      <w:rFonts w:hint="eastAsia" w:cs="Arial" w:eastAsiaTheme="minorHAnsi"/>
                      <w:b/>
                      <w:bCs/>
                      <w:szCs w:val="21"/>
                    </w:rPr>
                    <w:t>主题</w:t>
                  </w:r>
                  <w:r>
                    <w:rPr>
                      <w:rFonts w:hint="eastAsia" w:cs="Arial" w:eastAsiaTheme="minorHAnsi"/>
                      <w:b/>
                      <w:bCs/>
                      <w:szCs w:val="21"/>
                      <w:lang w:val="en-US" w:eastAsia="zh-CN"/>
                    </w:rPr>
                    <w:t>6</w:t>
                  </w:r>
                  <w:r>
                    <w:rPr>
                      <w:rFonts w:cs="Arial" w:eastAsiaTheme="minorHAnsi"/>
                      <w:b/>
                      <w:bCs/>
                      <w:szCs w:val="21"/>
                    </w:rPr>
                    <w:t xml:space="preserve"> </w:t>
                  </w:r>
                  <w:r>
                    <w:rPr>
                      <w:rFonts w:hint="eastAsia" w:cs="Arial" w:eastAsiaTheme="minorHAnsi"/>
                      <w:b/>
                      <w:bCs/>
                      <w:szCs w:val="21"/>
                    </w:rPr>
                    <w:t>环土工程与建筑设计</w:t>
                  </w:r>
                </w:p>
              </w:tc>
            </w:tr>
            <w:tr>
              <w:tblPrEx>
                <w:tblCellMar>
                  <w:top w:w="28" w:type="dxa"/>
                  <w:left w:w="28" w:type="dxa"/>
                  <w:bottom w:w="28" w:type="dxa"/>
                  <w:right w:w="28" w:type="dxa"/>
                </w:tblCellMar>
              </w:tblPrEx>
              <w:tc>
                <w:tcPr>
                  <w:tcW w:w="1666" w:type="pct"/>
                  <w:tcBorders>
                    <w:top w:val="single" w:color="2E75B5" w:themeColor="accent5" w:themeShade="BF" w:sz="4" w:space="0"/>
                    <w:bottom w:val="single" w:color="0070C0" w:sz="4" w:space="0"/>
                  </w:tcBorders>
                  <w:vAlign w:val="center"/>
                </w:tcPr>
                <w:p>
                  <w:pPr>
                    <w:jc w:val="left"/>
                    <w:rPr>
                      <w:rFonts w:cs="Arial" w:eastAsiaTheme="minorHAnsi"/>
                      <w:b/>
                      <w:bCs/>
                      <w:szCs w:val="21"/>
                    </w:rPr>
                  </w:pPr>
                  <w:r>
                    <w:rPr>
                      <w:rFonts w:hint="eastAsia" w:cs="Arial" w:eastAsiaTheme="minorHAnsi"/>
                      <w:b/>
                      <w:bCs/>
                      <w:szCs w:val="21"/>
                    </w:rPr>
                    <w:t>主题</w:t>
                  </w:r>
                  <w:r>
                    <w:rPr>
                      <w:rFonts w:hint="eastAsia" w:cs="Arial" w:eastAsiaTheme="minorHAnsi"/>
                      <w:b/>
                      <w:bCs/>
                      <w:szCs w:val="21"/>
                      <w:lang w:val="en-US" w:eastAsia="zh-CN"/>
                    </w:rPr>
                    <w:t>7</w:t>
                  </w:r>
                  <w:r>
                    <w:rPr>
                      <w:rFonts w:cs="Arial" w:eastAsiaTheme="minorHAnsi"/>
                      <w:b/>
                      <w:bCs/>
                      <w:szCs w:val="21"/>
                    </w:rPr>
                    <w:t xml:space="preserve"> </w:t>
                  </w:r>
                  <w:r>
                    <w:rPr>
                      <w:rFonts w:hint="eastAsia" w:cs="Arial" w:eastAsiaTheme="minorHAnsi"/>
                      <w:b/>
                      <w:bCs/>
                      <w:szCs w:val="21"/>
                    </w:rPr>
                    <w:t>生物材料与化学工程</w:t>
                  </w:r>
                </w:p>
              </w:tc>
              <w:tc>
                <w:tcPr>
                  <w:tcW w:w="1666" w:type="pct"/>
                  <w:tcBorders>
                    <w:top w:val="single" w:color="2E75B5" w:themeColor="accent5" w:themeShade="BF" w:sz="4" w:space="0"/>
                    <w:bottom w:val="single" w:color="0070C0" w:sz="4" w:space="0"/>
                  </w:tcBorders>
                  <w:vAlign w:val="center"/>
                </w:tcPr>
                <w:p>
                  <w:pPr>
                    <w:jc w:val="left"/>
                    <w:rPr>
                      <w:rFonts w:cs="Arial" w:eastAsiaTheme="minorHAnsi"/>
                      <w:b/>
                      <w:bCs/>
                      <w:szCs w:val="21"/>
                    </w:rPr>
                  </w:pPr>
                </w:p>
              </w:tc>
              <w:tc>
                <w:tcPr>
                  <w:tcW w:w="1666" w:type="pct"/>
                  <w:tcBorders>
                    <w:top w:val="single" w:color="2E75B5" w:themeColor="accent5" w:themeShade="BF" w:sz="4" w:space="0"/>
                    <w:bottom w:val="single" w:color="0070C0" w:sz="4" w:space="0"/>
                  </w:tcBorders>
                  <w:vAlign w:val="center"/>
                </w:tcPr>
                <w:p>
                  <w:pPr>
                    <w:jc w:val="left"/>
                    <w:rPr>
                      <w:rFonts w:cs="Arial" w:eastAsiaTheme="minorHAnsi"/>
                      <w:b/>
                      <w:bCs/>
                      <w:szCs w:val="21"/>
                    </w:rPr>
                  </w:pPr>
                </w:p>
              </w:tc>
            </w:tr>
            <w:bookmarkEnd w:id="2"/>
            <w:bookmarkEnd w:id="3"/>
          </w:tbl>
          <w:p>
            <w:pPr>
              <w:jc w:val="left"/>
              <w:rPr>
                <w:rFonts w:eastAsiaTheme="minorHAnsi"/>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71" w:hRule="atLeast"/>
        </w:trPr>
        <w:tc>
          <w:tcPr>
            <w:tcW w:w="3513" w:type="dxa"/>
            <w:gridSpan w:val="6"/>
            <w:tcBorders>
              <w:top w:val="single" w:color="2E75B5" w:themeColor="accent5" w:themeShade="BF" w:sz="4" w:space="0"/>
              <w:bottom w:val="single" w:color="2E75B5" w:themeColor="accent5" w:themeShade="BF" w:sz="4" w:space="0"/>
            </w:tcBorders>
            <w:shd w:val="clear" w:color="auto" w:fill="2E75B5" w:themeFill="accent5" w:themeFillShade="BF"/>
            <w:vAlign w:val="center"/>
          </w:tcPr>
          <w:p>
            <w:pPr>
              <w:jc w:val="left"/>
              <w:rPr>
                <w:rFonts w:eastAsiaTheme="minorHAnsi"/>
                <w:b/>
                <w:bCs/>
                <w:color w:val="FFFFFF"/>
                <w:sz w:val="20"/>
                <w:szCs w:val="20"/>
              </w:rPr>
            </w:pPr>
            <w:r>
              <w:rPr>
                <w:rFonts w:hint="eastAsia" w:eastAsiaTheme="minorHAnsi"/>
                <w:b/>
                <w:bCs/>
                <w:color w:val="FFFFFF"/>
                <w:sz w:val="20"/>
                <w:szCs w:val="20"/>
              </w:rPr>
              <w:t>开始时间</w:t>
            </w:r>
          </w:p>
        </w:tc>
        <w:tc>
          <w:tcPr>
            <w:tcW w:w="3027" w:type="dxa"/>
            <w:gridSpan w:val="2"/>
            <w:tcBorders>
              <w:top w:val="single" w:color="2E75B5" w:themeColor="accent5" w:themeShade="BF" w:sz="4" w:space="0"/>
              <w:bottom w:val="single" w:color="2E75B5" w:themeColor="accent5" w:themeShade="BF" w:sz="4" w:space="0"/>
            </w:tcBorders>
            <w:shd w:val="clear" w:color="auto" w:fill="2E75B5" w:themeFill="accent5" w:themeFillShade="BF"/>
            <w:vAlign w:val="center"/>
          </w:tcPr>
          <w:p>
            <w:pPr>
              <w:jc w:val="left"/>
              <w:rPr>
                <w:rFonts w:eastAsiaTheme="minorHAnsi"/>
                <w:b/>
                <w:bCs/>
                <w:color w:val="FFFFFF"/>
                <w:sz w:val="20"/>
                <w:szCs w:val="20"/>
              </w:rPr>
            </w:pPr>
            <w:r>
              <w:rPr>
                <w:rFonts w:hint="eastAsia" w:eastAsiaTheme="minorHAnsi"/>
                <w:b/>
                <w:bCs/>
                <w:color w:val="FFFFFF"/>
                <w:sz w:val="20"/>
                <w:szCs w:val="20"/>
              </w:rPr>
              <w:t>结束时间</w:t>
            </w:r>
          </w:p>
        </w:tc>
        <w:tc>
          <w:tcPr>
            <w:tcW w:w="1737" w:type="dxa"/>
            <w:gridSpan w:val="2"/>
            <w:tcBorders>
              <w:top w:val="single" w:color="2E75B5" w:themeColor="accent5" w:themeShade="BF" w:sz="4" w:space="0"/>
              <w:bottom w:val="single" w:color="2E75B5" w:themeColor="accent5" w:themeShade="BF" w:sz="4" w:space="0"/>
            </w:tcBorders>
            <w:shd w:val="clear" w:color="auto" w:fill="2E75B5" w:themeFill="accent5" w:themeFillShade="BF"/>
            <w:vAlign w:val="center"/>
          </w:tcPr>
          <w:p>
            <w:pPr>
              <w:jc w:val="left"/>
              <w:rPr>
                <w:rFonts w:eastAsiaTheme="minorHAnsi"/>
                <w:b/>
                <w:bCs/>
                <w:color w:val="FFFFFF"/>
                <w:sz w:val="20"/>
                <w:szCs w:val="20"/>
              </w:rPr>
            </w:pPr>
            <w:r>
              <w:rPr>
                <w:rFonts w:hint="eastAsia" w:eastAsiaTheme="minorHAnsi"/>
                <w:b/>
                <w:bCs/>
                <w:color w:val="FFFFFF"/>
                <w:sz w:val="20"/>
                <w:szCs w:val="20"/>
              </w:rPr>
              <w:t>时长</w:t>
            </w:r>
          </w:p>
        </w:tc>
        <w:tc>
          <w:tcPr>
            <w:tcW w:w="1927" w:type="dxa"/>
            <w:gridSpan w:val="2"/>
            <w:tcBorders>
              <w:top w:val="single" w:color="2E75B5" w:themeColor="accent5" w:themeShade="BF" w:sz="4" w:space="0"/>
              <w:bottom w:val="single" w:color="2E75B5" w:themeColor="accent5" w:themeShade="BF" w:sz="4" w:space="0"/>
            </w:tcBorders>
            <w:shd w:val="clear" w:color="auto" w:fill="2E75B5" w:themeFill="accent5" w:themeFillShade="BF"/>
            <w:vAlign w:val="center"/>
          </w:tcPr>
          <w:p>
            <w:pPr>
              <w:jc w:val="left"/>
              <w:rPr>
                <w:rFonts w:eastAsiaTheme="minorHAnsi"/>
                <w:b/>
                <w:bCs/>
                <w:color w:val="FFFFFF"/>
                <w:sz w:val="20"/>
                <w:szCs w:val="20"/>
              </w:rPr>
            </w:pPr>
            <w:r>
              <w:rPr>
                <w:rFonts w:hint="eastAsia" w:eastAsiaTheme="minorHAnsi"/>
                <w:b/>
                <w:bCs/>
                <w:color w:val="FFFFFF"/>
                <w:sz w:val="20"/>
                <w:szCs w:val="20"/>
              </w:rPr>
              <w:t>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68" w:hRule="atLeast"/>
        </w:trPr>
        <w:tc>
          <w:tcPr>
            <w:tcW w:w="3513" w:type="dxa"/>
            <w:gridSpan w:val="6"/>
            <w:tcBorders>
              <w:top w:val="single" w:color="2E75B5" w:themeColor="accent5" w:themeShade="BF" w:sz="4" w:space="0"/>
              <w:bottom w:val="single" w:color="2E75B5" w:themeColor="accent5" w:themeShade="BF" w:sz="4" w:space="0"/>
            </w:tcBorders>
            <w:vAlign w:val="center"/>
          </w:tcPr>
          <w:p>
            <w:pPr>
              <w:jc w:val="left"/>
              <w:rPr>
                <w:rFonts w:eastAsiaTheme="minorHAnsi"/>
                <w:szCs w:val="21"/>
              </w:rPr>
            </w:pPr>
            <w:r>
              <w:rPr>
                <w:rFonts w:eastAsiaTheme="minorHAnsi"/>
                <w:szCs w:val="21"/>
              </w:rPr>
              <w:t>2020.10.25</w:t>
            </w:r>
          </w:p>
        </w:tc>
        <w:tc>
          <w:tcPr>
            <w:tcW w:w="3027" w:type="dxa"/>
            <w:gridSpan w:val="2"/>
            <w:tcBorders>
              <w:top w:val="single" w:color="2E75B5" w:themeColor="accent5" w:themeShade="BF" w:sz="4" w:space="0"/>
              <w:bottom w:val="single" w:color="2E75B5" w:themeColor="accent5" w:themeShade="BF" w:sz="4" w:space="0"/>
            </w:tcBorders>
            <w:vAlign w:val="center"/>
          </w:tcPr>
          <w:p>
            <w:pPr>
              <w:jc w:val="left"/>
              <w:rPr>
                <w:rFonts w:eastAsiaTheme="minorHAnsi"/>
                <w:szCs w:val="21"/>
              </w:rPr>
            </w:pPr>
            <w:r>
              <w:rPr>
                <w:rFonts w:eastAsiaTheme="minorHAnsi"/>
                <w:szCs w:val="21"/>
              </w:rPr>
              <w:t>2020.11.29</w:t>
            </w:r>
          </w:p>
        </w:tc>
        <w:tc>
          <w:tcPr>
            <w:tcW w:w="1737" w:type="dxa"/>
            <w:gridSpan w:val="2"/>
            <w:tcBorders>
              <w:top w:val="single" w:color="2E75B5" w:themeColor="accent5" w:themeShade="BF" w:sz="4" w:space="0"/>
              <w:bottom w:val="single" w:color="2E75B5" w:themeColor="accent5" w:themeShade="BF" w:sz="4" w:space="0"/>
            </w:tcBorders>
            <w:vAlign w:val="center"/>
          </w:tcPr>
          <w:p>
            <w:pPr>
              <w:jc w:val="left"/>
              <w:rPr>
                <w:rFonts w:eastAsiaTheme="minorHAnsi"/>
                <w:szCs w:val="21"/>
              </w:rPr>
            </w:pPr>
            <w:r>
              <w:rPr>
                <w:rFonts w:hint="eastAsia" w:eastAsiaTheme="minorHAnsi"/>
                <w:szCs w:val="21"/>
              </w:rPr>
              <w:t>6周</w:t>
            </w:r>
          </w:p>
        </w:tc>
        <w:tc>
          <w:tcPr>
            <w:tcW w:w="1927" w:type="dxa"/>
            <w:gridSpan w:val="2"/>
            <w:tcBorders>
              <w:top w:val="single" w:color="2E75B5" w:themeColor="accent5" w:themeShade="BF" w:sz="4" w:space="0"/>
              <w:bottom w:val="single" w:color="2E75B5" w:themeColor="accent5" w:themeShade="BF" w:sz="4" w:space="0"/>
            </w:tcBorders>
            <w:vAlign w:val="center"/>
          </w:tcPr>
          <w:p>
            <w:pPr>
              <w:jc w:val="left"/>
              <w:rPr>
                <w:rFonts w:eastAsiaTheme="minorHAnsi"/>
                <w:szCs w:val="21"/>
              </w:rPr>
            </w:pPr>
            <w:r>
              <w:rPr>
                <w:rFonts w:hint="eastAsia" w:eastAsiaTheme="minorHAnsi"/>
                <w:szCs w:val="21"/>
              </w:rPr>
              <w:t>4980元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68" w:hRule="atLeast"/>
        </w:trPr>
        <w:tc>
          <w:tcPr>
            <w:tcW w:w="3513" w:type="dxa"/>
            <w:gridSpan w:val="6"/>
            <w:tcBorders>
              <w:top w:val="single" w:color="2E75B5" w:themeColor="accent5" w:themeShade="BF" w:sz="4" w:space="0"/>
              <w:bottom w:val="single" w:color="2E75B5" w:themeColor="accent5" w:themeShade="BF" w:sz="4" w:space="0"/>
            </w:tcBorders>
            <w:vAlign w:val="center"/>
          </w:tcPr>
          <w:p>
            <w:pPr>
              <w:jc w:val="left"/>
              <w:rPr>
                <w:rFonts w:eastAsiaTheme="minorHAnsi"/>
                <w:szCs w:val="21"/>
              </w:rPr>
            </w:pPr>
            <w:r>
              <w:rPr>
                <w:rFonts w:eastAsiaTheme="minorHAnsi"/>
                <w:szCs w:val="21"/>
              </w:rPr>
              <w:t>2020.11.21</w:t>
            </w:r>
          </w:p>
        </w:tc>
        <w:tc>
          <w:tcPr>
            <w:tcW w:w="3027" w:type="dxa"/>
            <w:gridSpan w:val="2"/>
            <w:tcBorders>
              <w:top w:val="single" w:color="2E75B5" w:themeColor="accent5" w:themeShade="BF" w:sz="4" w:space="0"/>
              <w:bottom w:val="single" w:color="2E75B5" w:themeColor="accent5" w:themeShade="BF" w:sz="4" w:space="0"/>
            </w:tcBorders>
            <w:vAlign w:val="center"/>
          </w:tcPr>
          <w:p>
            <w:pPr>
              <w:jc w:val="left"/>
              <w:rPr>
                <w:rFonts w:eastAsiaTheme="minorHAnsi"/>
                <w:szCs w:val="21"/>
              </w:rPr>
            </w:pPr>
            <w:r>
              <w:rPr>
                <w:rFonts w:eastAsiaTheme="minorHAnsi"/>
                <w:szCs w:val="21"/>
              </w:rPr>
              <w:t>2020.12.26</w:t>
            </w:r>
          </w:p>
        </w:tc>
        <w:tc>
          <w:tcPr>
            <w:tcW w:w="1737" w:type="dxa"/>
            <w:gridSpan w:val="2"/>
            <w:tcBorders>
              <w:top w:val="single" w:color="2E75B5" w:themeColor="accent5" w:themeShade="BF" w:sz="4" w:space="0"/>
              <w:bottom w:val="single" w:color="2E75B5" w:themeColor="accent5" w:themeShade="BF" w:sz="4" w:space="0"/>
            </w:tcBorders>
            <w:vAlign w:val="center"/>
          </w:tcPr>
          <w:p>
            <w:pPr>
              <w:jc w:val="left"/>
              <w:rPr>
                <w:rFonts w:eastAsiaTheme="minorHAnsi"/>
                <w:szCs w:val="21"/>
              </w:rPr>
            </w:pPr>
            <w:r>
              <w:rPr>
                <w:rFonts w:hint="eastAsia" w:eastAsiaTheme="minorHAnsi"/>
                <w:szCs w:val="21"/>
              </w:rPr>
              <w:t>6周</w:t>
            </w:r>
          </w:p>
        </w:tc>
        <w:tc>
          <w:tcPr>
            <w:tcW w:w="1927" w:type="dxa"/>
            <w:gridSpan w:val="2"/>
            <w:tcBorders>
              <w:top w:val="single" w:color="2E75B5" w:themeColor="accent5" w:themeShade="BF" w:sz="4" w:space="0"/>
              <w:bottom w:val="single" w:color="2E75B5" w:themeColor="accent5" w:themeShade="BF" w:sz="4" w:space="0"/>
            </w:tcBorders>
            <w:vAlign w:val="center"/>
          </w:tcPr>
          <w:p>
            <w:pPr>
              <w:jc w:val="left"/>
              <w:rPr>
                <w:rFonts w:eastAsiaTheme="minorHAnsi"/>
                <w:szCs w:val="21"/>
              </w:rPr>
            </w:pPr>
            <w:r>
              <w:rPr>
                <w:rFonts w:hint="eastAsia" w:eastAsiaTheme="minorHAnsi"/>
                <w:szCs w:val="21"/>
              </w:rPr>
              <w:t>4980元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68" w:hRule="atLeast"/>
        </w:trPr>
        <w:tc>
          <w:tcPr>
            <w:tcW w:w="3513" w:type="dxa"/>
            <w:gridSpan w:val="6"/>
            <w:tcBorders>
              <w:top w:val="single" w:color="2E75B5" w:themeColor="accent5" w:themeShade="BF" w:sz="4" w:space="0"/>
              <w:bottom w:val="single" w:color="2E75B5" w:themeColor="accent5" w:themeShade="BF" w:sz="4" w:space="0"/>
            </w:tcBorders>
            <w:vAlign w:val="center"/>
          </w:tcPr>
          <w:p>
            <w:pPr>
              <w:jc w:val="left"/>
              <w:rPr>
                <w:rFonts w:eastAsiaTheme="minorHAnsi"/>
                <w:szCs w:val="21"/>
              </w:rPr>
            </w:pPr>
            <w:r>
              <w:rPr>
                <w:rFonts w:eastAsiaTheme="minorHAnsi"/>
                <w:szCs w:val="21"/>
              </w:rPr>
              <w:t>2021.01.23</w:t>
            </w:r>
          </w:p>
        </w:tc>
        <w:tc>
          <w:tcPr>
            <w:tcW w:w="3027" w:type="dxa"/>
            <w:gridSpan w:val="2"/>
            <w:tcBorders>
              <w:top w:val="single" w:color="2E75B5" w:themeColor="accent5" w:themeShade="BF" w:sz="4" w:space="0"/>
              <w:bottom w:val="single" w:color="2E75B5" w:themeColor="accent5" w:themeShade="BF" w:sz="4" w:space="0"/>
            </w:tcBorders>
            <w:vAlign w:val="center"/>
          </w:tcPr>
          <w:p>
            <w:pPr>
              <w:jc w:val="left"/>
              <w:rPr>
                <w:rFonts w:eastAsiaTheme="minorHAnsi"/>
                <w:szCs w:val="21"/>
              </w:rPr>
            </w:pPr>
            <w:r>
              <w:rPr>
                <w:rFonts w:eastAsiaTheme="minorHAnsi"/>
                <w:szCs w:val="21"/>
              </w:rPr>
              <w:t>2021.02.28</w:t>
            </w:r>
          </w:p>
        </w:tc>
        <w:tc>
          <w:tcPr>
            <w:tcW w:w="1737" w:type="dxa"/>
            <w:gridSpan w:val="2"/>
            <w:tcBorders>
              <w:top w:val="single" w:color="2E75B5" w:themeColor="accent5" w:themeShade="BF" w:sz="4" w:space="0"/>
              <w:bottom w:val="single" w:color="2E75B5" w:themeColor="accent5" w:themeShade="BF" w:sz="4" w:space="0"/>
            </w:tcBorders>
            <w:vAlign w:val="center"/>
          </w:tcPr>
          <w:p>
            <w:pPr>
              <w:jc w:val="left"/>
              <w:rPr>
                <w:rFonts w:eastAsiaTheme="minorHAnsi"/>
                <w:szCs w:val="21"/>
              </w:rPr>
            </w:pPr>
            <w:r>
              <w:rPr>
                <w:rFonts w:hint="eastAsia" w:eastAsiaTheme="minorHAnsi"/>
                <w:szCs w:val="21"/>
              </w:rPr>
              <w:t>6周</w:t>
            </w:r>
          </w:p>
        </w:tc>
        <w:tc>
          <w:tcPr>
            <w:tcW w:w="1927" w:type="dxa"/>
            <w:gridSpan w:val="2"/>
            <w:tcBorders>
              <w:top w:val="single" w:color="2E75B5" w:themeColor="accent5" w:themeShade="BF" w:sz="4" w:space="0"/>
              <w:bottom w:val="single" w:color="2E75B5" w:themeColor="accent5" w:themeShade="BF" w:sz="4" w:space="0"/>
            </w:tcBorders>
            <w:vAlign w:val="center"/>
          </w:tcPr>
          <w:p>
            <w:pPr>
              <w:jc w:val="left"/>
              <w:rPr>
                <w:rFonts w:eastAsiaTheme="minorHAnsi"/>
                <w:szCs w:val="21"/>
              </w:rPr>
            </w:pPr>
            <w:r>
              <w:rPr>
                <w:rFonts w:hint="eastAsia" w:eastAsiaTheme="minorHAnsi"/>
                <w:szCs w:val="21"/>
              </w:rPr>
              <w:t>4980元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68" w:hRule="atLeast"/>
        </w:trPr>
        <w:tc>
          <w:tcPr>
            <w:tcW w:w="3513" w:type="dxa"/>
            <w:gridSpan w:val="6"/>
            <w:tcBorders>
              <w:top w:val="single" w:color="2E75B5" w:themeColor="accent5" w:themeShade="BF" w:sz="4" w:space="0"/>
              <w:bottom w:val="single" w:color="2E75B5" w:themeColor="accent5" w:themeShade="BF" w:sz="4" w:space="0"/>
            </w:tcBorders>
            <w:vAlign w:val="center"/>
          </w:tcPr>
          <w:p>
            <w:pPr>
              <w:jc w:val="left"/>
              <w:rPr>
                <w:rFonts w:eastAsiaTheme="minorHAnsi"/>
                <w:szCs w:val="21"/>
              </w:rPr>
            </w:pPr>
            <w:r>
              <w:rPr>
                <w:rFonts w:eastAsiaTheme="minorHAnsi"/>
                <w:szCs w:val="21"/>
              </w:rPr>
              <w:t>2021.01.23</w:t>
            </w:r>
          </w:p>
        </w:tc>
        <w:tc>
          <w:tcPr>
            <w:tcW w:w="3027" w:type="dxa"/>
            <w:gridSpan w:val="2"/>
            <w:tcBorders>
              <w:top w:val="single" w:color="2E75B5" w:themeColor="accent5" w:themeShade="BF" w:sz="4" w:space="0"/>
              <w:bottom w:val="single" w:color="2E75B5" w:themeColor="accent5" w:themeShade="BF" w:sz="4" w:space="0"/>
            </w:tcBorders>
            <w:vAlign w:val="center"/>
          </w:tcPr>
          <w:p>
            <w:pPr>
              <w:jc w:val="left"/>
              <w:rPr>
                <w:rFonts w:eastAsiaTheme="minorHAnsi"/>
                <w:szCs w:val="21"/>
              </w:rPr>
            </w:pPr>
            <w:r>
              <w:rPr>
                <w:rFonts w:eastAsiaTheme="minorHAnsi"/>
                <w:szCs w:val="21"/>
              </w:rPr>
              <w:t>2021.02.07</w:t>
            </w:r>
          </w:p>
        </w:tc>
        <w:tc>
          <w:tcPr>
            <w:tcW w:w="1737" w:type="dxa"/>
            <w:gridSpan w:val="2"/>
            <w:tcBorders>
              <w:top w:val="single" w:color="2E75B5" w:themeColor="accent5" w:themeShade="BF" w:sz="4" w:space="0"/>
              <w:bottom w:val="single" w:color="2E75B5" w:themeColor="accent5" w:themeShade="BF" w:sz="4" w:space="0"/>
            </w:tcBorders>
            <w:vAlign w:val="center"/>
          </w:tcPr>
          <w:p>
            <w:pPr>
              <w:jc w:val="left"/>
              <w:rPr>
                <w:rFonts w:eastAsiaTheme="minorHAnsi"/>
                <w:szCs w:val="21"/>
              </w:rPr>
            </w:pPr>
            <w:r>
              <w:rPr>
                <w:rFonts w:hint="eastAsia" w:eastAsiaTheme="minorHAnsi"/>
                <w:szCs w:val="21"/>
              </w:rPr>
              <w:t>3周</w:t>
            </w:r>
          </w:p>
        </w:tc>
        <w:tc>
          <w:tcPr>
            <w:tcW w:w="1927" w:type="dxa"/>
            <w:gridSpan w:val="2"/>
            <w:tcBorders>
              <w:top w:val="single" w:color="2E75B5" w:themeColor="accent5" w:themeShade="BF" w:sz="4" w:space="0"/>
              <w:bottom w:val="single" w:color="2E75B5" w:themeColor="accent5" w:themeShade="BF" w:sz="4" w:space="0"/>
            </w:tcBorders>
            <w:vAlign w:val="center"/>
          </w:tcPr>
          <w:p>
            <w:pPr>
              <w:jc w:val="left"/>
              <w:rPr>
                <w:rFonts w:eastAsiaTheme="minorHAnsi"/>
                <w:szCs w:val="21"/>
              </w:rPr>
            </w:pPr>
            <w:r>
              <w:rPr>
                <w:rFonts w:hint="eastAsia" w:eastAsiaTheme="minorHAnsi"/>
                <w:szCs w:val="21"/>
              </w:rPr>
              <w:t>4980元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68" w:hRule="atLeast"/>
        </w:trPr>
        <w:tc>
          <w:tcPr>
            <w:tcW w:w="3513" w:type="dxa"/>
            <w:gridSpan w:val="6"/>
            <w:tcBorders>
              <w:top w:val="single" w:color="2E75B5" w:themeColor="accent5" w:themeShade="BF" w:sz="4" w:space="0"/>
              <w:bottom w:val="single" w:color="2E75B5" w:themeColor="accent5" w:themeShade="BF" w:sz="4" w:space="0"/>
            </w:tcBorders>
            <w:vAlign w:val="center"/>
          </w:tcPr>
          <w:p>
            <w:pPr>
              <w:jc w:val="left"/>
              <w:rPr>
                <w:rFonts w:eastAsiaTheme="minorHAnsi"/>
                <w:szCs w:val="21"/>
              </w:rPr>
            </w:pPr>
            <w:r>
              <w:rPr>
                <w:rFonts w:eastAsiaTheme="minorHAnsi"/>
                <w:szCs w:val="21"/>
              </w:rPr>
              <w:t>2021.02.15</w:t>
            </w:r>
          </w:p>
        </w:tc>
        <w:tc>
          <w:tcPr>
            <w:tcW w:w="3027" w:type="dxa"/>
            <w:gridSpan w:val="2"/>
            <w:tcBorders>
              <w:top w:val="single" w:color="2E75B5" w:themeColor="accent5" w:themeShade="BF" w:sz="4" w:space="0"/>
              <w:bottom w:val="single" w:color="2E75B5" w:themeColor="accent5" w:themeShade="BF" w:sz="4" w:space="0"/>
            </w:tcBorders>
            <w:vAlign w:val="center"/>
          </w:tcPr>
          <w:p>
            <w:pPr>
              <w:jc w:val="left"/>
              <w:rPr>
                <w:rFonts w:eastAsiaTheme="minorHAnsi"/>
                <w:szCs w:val="21"/>
              </w:rPr>
            </w:pPr>
            <w:r>
              <w:rPr>
                <w:rFonts w:eastAsiaTheme="minorHAnsi"/>
                <w:szCs w:val="21"/>
              </w:rPr>
              <w:t>2021.02.28</w:t>
            </w:r>
          </w:p>
        </w:tc>
        <w:tc>
          <w:tcPr>
            <w:tcW w:w="1737" w:type="dxa"/>
            <w:gridSpan w:val="2"/>
            <w:tcBorders>
              <w:top w:val="single" w:color="2E75B5" w:themeColor="accent5" w:themeShade="BF" w:sz="4" w:space="0"/>
              <w:bottom w:val="single" w:color="2E75B5" w:themeColor="accent5" w:themeShade="BF" w:sz="4" w:space="0"/>
            </w:tcBorders>
            <w:vAlign w:val="center"/>
          </w:tcPr>
          <w:p>
            <w:pPr>
              <w:jc w:val="left"/>
              <w:rPr>
                <w:rFonts w:eastAsiaTheme="minorHAnsi"/>
                <w:szCs w:val="21"/>
              </w:rPr>
            </w:pPr>
            <w:r>
              <w:rPr>
                <w:rFonts w:hint="eastAsia" w:eastAsiaTheme="minorHAnsi"/>
                <w:szCs w:val="21"/>
              </w:rPr>
              <w:t>2周</w:t>
            </w:r>
          </w:p>
        </w:tc>
        <w:tc>
          <w:tcPr>
            <w:tcW w:w="1927" w:type="dxa"/>
            <w:gridSpan w:val="2"/>
            <w:tcBorders>
              <w:top w:val="single" w:color="2E75B5" w:themeColor="accent5" w:themeShade="BF" w:sz="4" w:space="0"/>
              <w:bottom w:val="single" w:color="2E75B5" w:themeColor="accent5" w:themeShade="BF" w:sz="4" w:space="0"/>
            </w:tcBorders>
            <w:vAlign w:val="center"/>
          </w:tcPr>
          <w:p>
            <w:pPr>
              <w:jc w:val="left"/>
              <w:rPr>
                <w:rFonts w:eastAsiaTheme="minorHAnsi"/>
                <w:szCs w:val="21"/>
              </w:rPr>
            </w:pPr>
            <w:r>
              <w:rPr>
                <w:rFonts w:hint="eastAsia" w:eastAsiaTheme="minorHAnsi"/>
                <w:szCs w:val="21"/>
              </w:rPr>
              <w:t>4980元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12"/>
            <w:vAlign w:val="center"/>
          </w:tcPr>
          <w:p>
            <w:pPr>
              <w:jc w:val="left"/>
              <w:rPr>
                <w:rFonts w:eastAsiaTheme="minorHAnsi"/>
                <w:sz w:val="20"/>
                <w:szCs w:val="20"/>
              </w:rPr>
            </w:pPr>
          </w:p>
          <w:p>
            <w:pPr>
              <w:jc w:val="left"/>
              <w:rPr>
                <w:rFonts w:eastAsiaTheme="minorHAnsi"/>
                <w:sz w:val="20"/>
                <w:szCs w:val="20"/>
              </w:rPr>
            </w:pPr>
          </w:p>
          <w:p>
            <w:pPr>
              <w:jc w:val="left"/>
              <w:rPr>
                <w:rFonts w:eastAsiaTheme="minorHAnsi"/>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12"/>
            <w:shd w:val="clear" w:color="auto" w:fill="auto"/>
            <w:tcMar>
              <w:top w:w="0" w:type="dxa"/>
              <w:bottom w:w="0" w:type="dxa"/>
            </w:tcMar>
            <w:vAlign w:val="center"/>
          </w:tcPr>
          <w:p>
            <w:pPr>
              <w:spacing w:line="160" w:lineRule="exact"/>
              <w:rPr>
                <w:rFonts w:eastAsiaTheme="minorHAnsi"/>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709" w:type="dxa"/>
            <w:tcBorders>
              <w:bottom w:val="single" w:color="0071BC" w:sz="12" w:space="0"/>
            </w:tcBorders>
            <w:shd w:val="clear" w:color="auto" w:fill="0071BC"/>
            <w:tcMar>
              <w:top w:w="0" w:type="dxa"/>
              <w:bottom w:w="0" w:type="dxa"/>
            </w:tcMar>
            <w:vAlign w:val="center"/>
          </w:tcPr>
          <w:p>
            <w:pPr>
              <w:jc w:val="center"/>
              <w:rPr>
                <w:rFonts w:eastAsiaTheme="minorHAnsi"/>
                <w:color w:val="0071BC"/>
                <w:szCs w:val="21"/>
              </w:rPr>
            </w:pPr>
            <w:r>
              <w:rPr>
                <w:rFonts w:hint="eastAsia" w:eastAsiaTheme="minorHAnsi"/>
                <w:color w:val="0071BC"/>
                <w:szCs w:val="21"/>
              </w:rPr>
              <w:drawing>
                <wp:inline distT="0" distB="0" distL="0" distR="0">
                  <wp:extent cx="287655" cy="287655"/>
                  <wp:effectExtent l="0" t="0" r="7620" b="7620"/>
                  <wp:docPr id="25" name="图形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形 25"/>
                          <pic:cNvPicPr>
                            <a:picLocks noChangeAspect="1"/>
                          </pic:cNvPicPr>
                        </pic:nvPicPr>
                        <pic:blipFill>
                          <a:blip r:embed="rId12" cstate="print">
                            <a:extLst>
                              <a:ext uri="{96DAC541-7B7A-43D3-8B79-37D633B846F1}">
                                <asvg:svgBlip xmlns:asvg="http://schemas.microsoft.com/office/drawing/2016/SVG/main" r:embed="rId13"/>
                              </a:ext>
                            </a:extLst>
                          </a:blip>
                          <a:stretch>
                            <a:fillRect/>
                          </a:stretch>
                        </pic:blipFill>
                        <pic:spPr>
                          <a:xfrm>
                            <a:off x="0" y="0"/>
                            <a:ext cx="288000" cy="288000"/>
                          </a:xfrm>
                          <a:prstGeom prst="rect">
                            <a:avLst/>
                          </a:prstGeom>
                        </pic:spPr>
                      </pic:pic>
                    </a:graphicData>
                  </a:graphic>
                </wp:inline>
              </w:drawing>
            </w:r>
          </w:p>
        </w:tc>
        <w:tc>
          <w:tcPr>
            <w:tcW w:w="1559" w:type="dxa"/>
            <w:gridSpan w:val="3"/>
            <w:tcBorders>
              <w:bottom w:val="single" w:color="0071BC" w:sz="12" w:space="0"/>
            </w:tcBorders>
            <w:shd w:val="clear" w:color="auto" w:fill="0071BC"/>
            <w:tcMar>
              <w:top w:w="0" w:type="dxa"/>
              <w:bottom w:w="0" w:type="dxa"/>
            </w:tcMar>
            <w:vAlign w:val="center"/>
          </w:tcPr>
          <w:p>
            <w:pPr>
              <w:jc w:val="center"/>
              <w:rPr>
                <w:rFonts w:eastAsiaTheme="minorHAnsi"/>
                <w:color w:val="0071BC"/>
                <w:szCs w:val="21"/>
              </w:rPr>
            </w:pPr>
            <w:bookmarkStart w:id="4" w:name="大学简介"/>
            <w:r>
              <w:rPr>
                <w:rFonts w:hint="eastAsia" w:eastAsiaTheme="minorHAnsi"/>
                <w:b/>
                <w:bCs/>
                <w:color w:val="FFFFFF"/>
                <w:sz w:val="32"/>
                <w:szCs w:val="32"/>
              </w:rPr>
              <w:t>大学简介</w:t>
            </w:r>
            <w:bookmarkEnd w:id="4"/>
          </w:p>
        </w:tc>
        <w:tc>
          <w:tcPr>
            <w:tcW w:w="7936" w:type="dxa"/>
            <w:gridSpan w:val="8"/>
            <w:tcBorders>
              <w:bottom w:val="single" w:color="0071BC" w:sz="12" w:space="0"/>
            </w:tcBorders>
            <w:tcMar>
              <w:top w:w="0" w:type="dxa"/>
              <w:bottom w:w="0" w:type="dxa"/>
            </w:tcMar>
          </w:tcPr>
          <w:p>
            <w:pPr>
              <w:rPr>
                <w:rFonts w:eastAsiaTheme="minorHAnsi"/>
                <w:szCs w:val="21"/>
              </w:rPr>
            </w:pPr>
          </w:p>
          <w:p>
            <w:pPr>
              <w:rPr>
                <w:rFonts w:eastAsiaTheme="minorHAnsi"/>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12"/>
            <w:tcBorders>
              <w:top w:val="single" w:color="0071BC" w:sz="12" w:space="0"/>
            </w:tcBorders>
          </w:tcPr>
          <w:p>
            <w:pPr>
              <w:spacing w:line="160" w:lineRule="exact"/>
              <w:rPr>
                <w:rFonts w:eastAsiaTheme="minorHAnsi"/>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12"/>
            <w:tcBorders>
              <w:top w:val="single" w:color="0071BC" w:sz="12" w:space="0"/>
            </w:tcBorders>
          </w:tcPr>
          <w:p>
            <w:pPr>
              <w:spacing w:line="20" w:lineRule="exact"/>
              <w:rPr>
                <w:rFonts w:eastAsiaTheme="minorHAnsi"/>
                <w:szCs w:val="21"/>
              </w:rPr>
            </w:pPr>
            <w:r>
              <w:rPr>
                <w:rFonts w:hint="eastAsia" w:eastAsiaTheme="minorHAnsi"/>
                <w:szCs w:val="21"/>
              </w:rPr>
              <w:drawing>
                <wp:anchor distT="0" distB="0" distL="114300" distR="114300" simplePos="0" relativeHeight="251658240" behindDoc="1" locked="0" layoutInCell="1" allowOverlap="1">
                  <wp:simplePos x="0" y="0"/>
                  <wp:positionH relativeFrom="column">
                    <wp:posOffset>-35560</wp:posOffset>
                  </wp:positionH>
                  <wp:positionV relativeFrom="paragraph">
                    <wp:posOffset>0</wp:posOffset>
                  </wp:positionV>
                  <wp:extent cx="6477635" cy="1572260"/>
                  <wp:effectExtent l="0" t="0" r="0" b="8890"/>
                  <wp:wrapTight wrapText="bothSides">
                    <wp:wrapPolygon>
                      <wp:start x="0" y="0"/>
                      <wp:lineTo x="0" y="21460"/>
                      <wp:lineTo x="21534" y="21460"/>
                      <wp:lineTo x="21534" y="0"/>
                      <wp:lineTo x="0" y="0"/>
                    </wp:wrapPolygon>
                  </wp:wrapTight>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477635" cy="1572260"/>
                          </a:xfrm>
                          <a:prstGeom prst="rect">
                            <a:avLst/>
                          </a:prstGeom>
                        </pic:spPr>
                      </pic:pic>
                    </a:graphicData>
                  </a:graphic>
                </wp:anchor>
              </w:drawing>
            </w:r>
          </w:p>
          <w:p>
            <w:pPr>
              <w:spacing w:line="20" w:lineRule="exact"/>
              <w:rPr>
                <w:rFonts w:eastAsiaTheme="minorHAnsi"/>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12"/>
            <w:shd w:val="clear" w:color="auto" w:fill="DEEBF7"/>
          </w:tcPr>
          <w:p>
            <w:pPr>
              <w:spacing w:line="288" w:lineRule="auto"/>
              <w:rPr>
                <w:rFonts w:eastAsiaTheme="minorHAnsi"/>
                <w:szCs w:val="21"/>
              </w:rPr>
            </w:pPr>
            <w:r>
              <w:rPr>
                <w:rFonts w:hint="eastAsia" w:eastAsiaTheme="minorHAnsi"/>
                <w:szCs w:val="21"/>
              </w:rPr>
              <w:t>新加坡国立大学（</w:t>
            </w:r>
            <w:r>
              <w:rPr>
                <w:rFonts w:eastAsiaTheme="minorHAnsi"/>
                <w:szCs w:val="21"/>
              </w:rPr>
              <w:t>NUS），始创于1905年，是历史悠久的世界级名牌大学。NUS正致力于发展成为蜚声海内外的综合性教学和研究机构。NUS的教学和研究以具创业精神和环球视野为特征，为迈向环球知识型经济体注入活力。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3" w:hRule="atLeast"/>
        </w:trPr>
        <w:tc>
          <w:tcPr>
            <w:tcW w:w="10204" w:type="dxa"/>
            <w:gridSpan w:val="12"/>
          </w:tcPr>
          <w:p>
            <w:pPr>
              <w:pStyle w:val="11"/>
              <w:numPr>
                <w:ilvl w:val="0"/>
                <w:numId w:val="1"/>
              </w:numPr>
              <w:spacing w:line="288" w:lineRule="auto"/>
              <w:ind w:firstLineChars="0"/>
              <w:jc w:val="left"/>
              <w:rPr>
                <w:rFonts w:eastAsiaTheme="minorHAnsi"/>
                <w:szCs w:val="21"/>
              </w:rPr>
            </w:pPr>
            <w:r>
              <w:rPr>
                <w:rFonts w:eastAsiaTheme="minorHAnsi"/>
                <w:szCs w:val="21"/>
              </w:rPr>
              <w:t>2021年QS</w:t>
            </w:r>
            <w:r>
              <w:rPr>
                <w:rFonts w:hint="eastAsia" w:eastAsiaTheme="minorHAnsi"/>
                <w:szCs w:val="21"/>
              </w:rPr>
              <w:t>世界</w:t>
            </w:r>
            <w:r>
              <w:rPr>
                <w:rFonts w:eastAsiaTheme="minorHAnsi"/>
                <w:szCs w:val="21"/>
              </w:rPr>
              <w:t>大学排名：世界第</w:t>
            </w:r>
            <w:r>
              <w:rPr>
                <w:rFonts w:hint="eastAsia" w:eastAsiaTheme="minorHAnsi"/>
                <w:szCs w:val="21"/>
              </w:rPr>
              <w:t>11名</w:t>
            </w:r>
            <w:r>
              <w:rPr>
                <w:rFonts w:eastAsiaTheme="minorHAnsi"/>
                <w:szCs w:val="21"/>
              </w:rPr>
              <w:t>，</w:t>
            </w:r>
            <w:r>
              <w:rPr>
                <w:rFonts w:hint="eastAsia" w:eastAsiaTheme="minorHAnsi"/>
                <w:szCs w:val="21"/>
              </w:rPr>
              <w:t>亚洲</w:t>
            </w:r>
            <w:r>
              <w:rPr>
                <w:rFonts w:eastAsiaTheme="minorHAnsi"/>
                <w:szCs w:val="21"/>
              </w:rPr>
              <w:t>第</w:t>
            </w:r>
            <w:r>
              <w:rPr>
                <w:rFonts w:hint="eastAsia" w:eastAsiaTheme="minorHAnsi"/>
                <w:szCs w:val="21"/>
              </w:rPr>
              <w:t>1名；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12"/>
          </w:tcPr>
          <w:p>
            <w:pPr>
              <w:spacing w:line="180" w:lineRule="exact"/>
              <w:jc w:val="left"/>
              <w:rPr>
                <w:rFonts w:eastAsiaTheme="minorHAnsi"/>
                <w:sz w:val="23"/>
                <w:szCs w:val="2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709" w:type="dxa"/>
            <w:tcBorders>
              <w:bottom w:val="single" w:color="0071BC" w:sz="12" w:space="0"/>
            </w:tcBorders>
            <w:shd w:val="clear" w:color="auto" w:fill="0071BC"/>
            <w:tcMar>
              <w:top w:w="0" w:type="dxa"/>
              <w:bottom w:w="0" w:type="dxa"/>
            </w:tcMar>
            <w:vAlign w:val="center"/>
          </w:tcPr>
          <w:p>
            <w:pPr>
              <w:jc w:val="center"/>
              <w:rPr>
                <w:rFonts w:eastAsiaTheme="minorHAnsi"/>
                <w:b/>
                <w:bCs/>
                <w:color w:val="FFFFFF" w:themeColor="background1"/>
                <w:sz w:val="32"/>
                <w:szCs w:val="32"/>
                <w14:textFill>
                  <w14:solidFill>
                    <w14:schemeClr w14:val="bg1"/>
                  </w14:solidFill>
                </w14:textFill>
              </w:rPr>
            </w:pPr>
            <w:r>
              <w:rPr>
                <w:rFonts w:eastAsiaTheme="minorHAnsi"/>
                <w:b/>
                <w:bCs/>
                <w:color w:val="FFFFFF" w:themeColor="background1"/>
                <w:sz w:val="32"/>
                <w:szCs w:val="32"/>
                <w14:textFill>
                  <w14:solidFill>
                    <w14:schemeClr w14:val="bg1"/>
                  </w14:solidFill>
                </w14:textFill>
              </w:rPr>
              <w:drawing>
                <wp:inline distT="0" distB="0" distL="0" distR="0">
                  <wp:extent cx="287655" cy="287655"/>
                  <wp:effectExtent l="0" t="0" r="0" b="0"/>
                  <wp:docPr id="64" name="图形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形 64"/>
                          <pic:cNvPicPr>
                            <a:picLocks noChangeAspect="1"/>
                          </pic:cNvPicPr>
                        </pic:nvPicPr>
                        <pic:blipFill>
                          <a:blip r:embed="rId15" cstate="print">
                            <a:extLst>
                              <a:ext uri="{96DAC541-7B7A-43D3-8B79-37D633B846F1}">
                                <asvg:svgBlip xmlns:asvg="http://schemas.microsoft.com/office/drawing/2016/SVG/main" r:embed="rId16"/>
                              </a:ext>
                            </a:extLst>
                          </a:blip>
                          <a:stretch>
                            <a:fillRect/>
                          </a:stretch>
                        </pic:blipFill>
                        <pic:spPr>
                          <a:xfrm>
                            <a:off x="0" y="0"/>
                            <a:ext cx="288000" cy="288000"/>
                          </a:xfrm>
                          <a:prstGeom prst="rect">
                            <a:avLst/>
                          </a:prstGeom>
                        </pic:spPr>
                      </pic:pic>
                    </a:graphicData>
                  </a:graphic>
                </wp:inline>
              </w:drawing>
            </w:r>
          </w:p>
        </w:tc>
        <w:tc>
          <w:tcPr>
            <w:tcW w:w="1559" w:type="dxa"/>
            <w:gridSpan w:val="3"/>
            <w:tcBorders>
              <w:bottom w:val="single" w:color="0071BC" w:sz="12" w:space="0"/>
            </w:tcBorders>
            <w:shd w:val="clear" w:color="auto" w:fill="0071BC"/>
            <w:tcMar>
              <w:top w:w="0" w:type="dxa"/>
              <w:bottom w:w="0" w:type="dxa"/>
            </w:tcMar>
            <w:vAlign w:val="center"/>
          </w:tcPr>
          <w:p>
            <w:pPr>
              <w:jc w:val="center"/>
              <w:rPr>
                <w:rFonts w:eastAsiaTheme="minorHAnsi"/>
                <w:b/>
                <w:bCs/>
                <w:color w:val="FFFFFF" w:themeColor="background1"/>
                <w:sz w:val="32"/>
                <w:szCs w:val="32"/>
                <w14:textFill>
                  <w14:solidFill>
                    <w14:schemeClr w14:val="bg1"/>
                  </w14:solidFill>
                </w14:textFill>
              </w:rPr>
            </w:pPr>
            <w:r>
              <w:rPr>
                <w:rFonts w:hint="eastAsia" w:eastAsiaTheme="minorHAnsi"/>
                <w:b/>
                <w:bCs/>
                <w:color w:val="FFFFFF"/>
                <w:sz w:val="32"/>
                <w:szCs w:val="32"/>
              </w:rPr>
              <w:t>项目收获</w:t>
            </w:r>
          </w:p>
        </w:tc>
        <w:tc>
          <w:tcPr>
            <w:tcW w:w="7936" w:type="dxa"/>
            <w:gridSpan w:val="8"/>
            <w:tcBorders>
              <w:bottom w:val="single" w:color="0071BC" w:sz="12" w:space="0"/>
            </w:tcBorders>
            <w:tcMar>
              <w:top w:w="0" w:type="dxa"/>
              <w:bottom w:w="0" w:type="dxa"/>
            </w:tcMar>
          </w:tcPr>
          <w:p>
            <w:pPr>
              <w:rPr>
                <w:rFonts w:eastAsiaTheme="minorHAnsi"/>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12"/>
            <w:shd w:val="clear" w:color="auto" w:fill="auto"/>
          </w:tcPr>
          <w:p>
            <w:pPr>
              <w:spacing w:line="180" w:lineRule="exact"/>
              <w:rPr>
                <w:rFonts w:eastAsiaTheme="minorHAnsi"/>
                <w:sz w:val="23"/>
                <w:szCs w:val="2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12"/>
            <w:shd w:val="clear" w:color="auto" w:fill="DEEBF7"/>
          </w:tcPr>
          <w:p>
            <w:pPr>
              <w:spacing w:line="288" w:lineRule="auto"/>
              <w:rPr>
                <w:rFonts w:eastAsiaTheme="minorHAnsi"/>
                <w:color w:val="000000" w:themeColor="text1"/>
                <w:szCs w:val="21"/>
                <w14:textFill>
                  <w14:solidFill>
                    <w14:schemeClr w14:val="tx1"/>
                  </w14:solidFill>
                </w14:textFill>
              </w:rPr>
            </w:pPr>
            <w:r>
              <w:rPr>
                <w:rFonts w:hint="eastAsia" w:eastAsiaTheme="minorHAnsi"/>
                <w:szCs w:val="21"/>
              </w:rPr>
              <w:t>顺利完成在线学术项目的学员，将获得</w:t>
            </w:r>
            <w:r>
              <w:rPr>
                <w:rFonts w:hint="eastAsia" w:eastAsiaTheme="minorHAnsi"/>
                <w:color w:val="000000" w:themeColor="text1"/>
                <w:szCs w:val="21"/>
                <w14:textFill>
                  <w14:solidFill>
                    <w14:schemeClr w14:val="tx1"/>
                  </w14:solidFill>
                </w14:textFill>
              </w:rPr>
              <w:t>新加坡国立大学主办学院颁发的结业证书、项目推荐证明信、成绩评定报告单（成绩单），优秀小组还将获得额外的优秀学员证明。</w:t>
            </w:r>
          </w:p>
          <w:p>
            <w:pPr>
              <w:spacing w:line="288" w:lineRule="auto"/>
              <w:rPr>
                <w:rFonts w:eastAsiaTheme="minorHAnsi"/>
                <w:szCs w:val="21"/>
              </w:rPr>
            </w:pPr>
            <w:r>
              <w:rPr>
                <w:rFonts w:hint="eastAsia" w:eastAsiaTheme="minorHAnsi"/>
                <w:color w:val="000000" w:themeColor="text1"/>
                <w:szCs w:val="21"/>
                <w14:textFill>
                  <w14:solidFill>
                    <w14:schemeClr w14:val="tx1"/>
                  </w14:solidFill>
                </w14:textFill>
              </w:rPr>
              <w:t>完成企业实习实训部分的学员，可以获得企业的实习实训证明、企业推荐信。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12"/>
          </w:tcPr>
          <w:p>
            <w:pPr>
              <w:spacing w:line="160" w:lineRule="exact"/>
              <w:rPr>
                <w:rFonts w:eastAsiaTheme="minorHAnsi"/>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12"/>
          </w:tcPr>
          <w:p>
            <w:pPr>
              <w:rPr>
                <w:rFonts w:eastAsiaTheme="minorHAnsi"/>
                <w:b/>
                <w:bCs/>
                <w:color w:val="0071BC"/>
                <w:sz w:val="24"/>
                <w:szCs w:val="24"/>
                <w:u w:val="single"/>
              </w:rPr>
            </w:pPr>
            <w:r>
              <w:rPr>
                <w:rFonts w:eastAsiaTheme="minorHAnsi"/>
                <w:b/>
                <w:bCs/>
                <w:color w:val="0071BC"/>
                <w:sz w:val="24"/>
                <w:szCs w:val="24"/>
                <w:u w:val="single"/>
              </w:rPr>
              <w:t>录取信</w:t>
            </w:r>
          </w:p>
          <w:p>
            <w:pPr>
              <w:rPr>
                <w:rFonts w:eastAsiaTheme="minorHAnsi"/>
                <w:b/>
                <w:bCs/>
                <w:color w:val="0071BC"/>
                <w:sz w:val="28"/>
                <w:szCs w:val="28"/>
                <w:u w:val="single"/>
              </w:rPr>
            </w:pPr>
            <w:r>
              <w:rPr>
                <w:rFonts w:hint="eastAsia" w:eastAsiaTheme="minorHAnsi"/>
                <w:color w:val="000000" w:themeColor="text1"/>
                <w:szCs w:val="21"/>
                <w14:textFill>
                  <w14:solidFill>
                    <w14:schemeClr w14:val="tx1"/>
                  </w14:solidFill>
                </w14:textFill>
              </w:rPr>
              <w:t>完成报名且通过筛选的同学将收到官方录取信</w:t>
            </w:r>
            <w:r>
              <w:rPr>
                <w:rFonts w:hint="eastAsia" w:eastAsiaTheme="minorHAnsi"/>
                <w:color w:val="000000" w:themeColor="text1"/>
                <w:sz w:val="23"/>
                <w:szCs w:val="23"/>
                <w14:textFill>
                  <w14:solidFill>
                    <w14:schemeClr w14:val="tx1"/>
                  </w14:solidFill>
                </w14:textFill>
              </w:rPr>
              <w:t>。</w:t>
            </w:r>
          </w:p>
          <w:p>
            <w:pPr>
              <w:rPr>
                <w:rFonts w:eastAsiaTheme="minorHAnsi"/>
                <w:b/>
                <w:bCs/>
                <w:color w:val="0071BC"/>
                <w:sz w:val="24"/>
                <w:szCs w:val="24"/>
                <w:u w:val="single"/>
              </w:rPr>
            </w:pPr>
            <w:r>
              <w:rPr>
                <w:rFonts w:hint="eastAsia" w:eastAsiaTheme="minorHAnsi"/>
                <w:b/>
                <w:bCs/>
                <w:color w:val="0071BC"/>
                <w:sz w:val="24"/>
                <w:szCs w:val="24"/>
                <w:u w:val="single"/>
              </w:rPr>
              <w:t>项目推荐证明信</w:t>
            </w:r>
          </w:p>
          <w:p>
            <w:pPr>
              <w:spacing w:line="288" w:lineRule="auto"/>
              <w:rPr>
                <w:rFonts w:eastAsiaTheme="minorHAnsi"/>
                <w:color w:val="000000" w:themeColor="text1"/>
                <w:szCs w:val="21"/>
                <w14:textFill>
                  <w14:solidFill>
                    <w14:schemeClr w14:val="tx1"/>
                  </w14:solidFill>
                </w14:textFill>
              </w:rPr>
            </w:pPr>
            <w:r>
              <w:rPr>
                <w:rFonts w:hint="eastAsia" w:eastAsiaTheme="minorHAnsi"/>
                <w:color w:val="000000" w:themeColor="text1"/>
                <w:szCs w:val="21"/>
                <w14:textFill>
                  <w14:solidFill>
                    <w14:schemeClr w14:val="tx1"/>
                  </w14:solidFill>
                </w14:textFill>
              </w:rPr>
              <w:t>课程结束，授课教授根据学员的课堂表现和成绩报告，将为每位学员出具项目推荐证明信。</w:t>
            </w:r>
          </w:p>
          <w:p>
            <w:pPr>
              <w:rPr>
                <w:rFonts w:eastAsiaTheme="minorHAnsi"/>
                <w:b/>
                <w:bCs/>
                <w:color w:val="0071BC"/>
                <w:sz w:val="24"/>
                <w:szCs w:val="24"/>
                <w:u w:val="single"/>
              </w:rPr>
            </w:pPr>
            <w:r>
              <w:rPr>
                <w:rFonts w:hint="eastAsia" w:eastAsiaTheme="minorHAnsi"/>
                <w:b/>
                <w:bCs/>
                <w:color w:val="0071BC"/>
                <w:sz w:val="24"/>
                <w:szCs w:val="24"/>
                <w:u w:val="single"/>
              </w:rPr>
              <w:t>成绩评定报告</w:t>
            </w:r>
          </w:p>
          <w:p>
            <w:pPr>
              <w:spacing w:line="288" w:lineRule="auto"/>
              <w:rPr>
                <w:rFonts w:eastAsiaTheme="minorHAnsi"/>
                <w:color w:val="000000" w:themeColor="text1"/>
                <w:szCs w:val="21"/>
                <w14:textFill>
                  <w14:solidFill>
                    <w14:schemeClr w14:val="tx1"/>
                  </w14:solidFill>
                </w14:textFill>
              </w:rPr>
            </w:pPr>
            <w:r>
              <w:rPr>
                <w:rFonts w:hint="eastAsia" w:eastAsiaTheme="minorHAnsi"/>
                <w:color w:val="000000" w:themeColor="text1"/>
                <w:szCs w:val="21"/>
                <w14:textFill>
                  <w14:solidFill>
                    <w14:schemeClr w14:val="tx1"/>
                  </w14:solidFill>
                </w14:textFill>
              </w:rPr>
              <w:t>根据学员的出勤率、课程作业和结业汇报的完成情况，教授将出具成绩报告单，成绩报告单中体现成绩等级、课程时间、课时长度等。</w:t>
            </w:r>
          </w:p>
          <w:p>
            <w:pPr>
              <w:rPr>
                <w:rFonts w:eastAsiaTheme="minorHAnsi"/>
                <w:b/>
                <w:bCs/>
                <w:color w:val="0071BC"/>
                <w:sz w:val="24"/>
                <w:szCs w:val="24"/>
                <w:u w:val="single"/>
              </w:rPr>
            </w:pPr>
            <w:r>
              <w:rPr>
                <w:rFonts w:hint="eastAsia" w:eastAsiaTheme="minorHAnsi"/>
                <w:b/>
                <w:bCs/>
                <w:color w:val="0071BC"/>
                <w:sz w:val="24"/>
                <w:szCs w:val="24"/>
                <w:u w:val="single"/>
              </w:rPr>
              <w:t>结业证书</w:t>
            </w:r>
          </w:p>
          <w:p>
            <w:pPr>
              <w:spacing w:line="288" w:lineRule="auto"/>
              <w:rPr>
                <w:rFonts w:eastAsiaTheme="minorHAnsi"/>
                <w:color w:val="000000" w:themeColor="text1"/>
                <w:szCs w:val="21"/>
                <w14:textFill>
                  <w14:solidFill>
                    <w14:schemeClr w14:val="tx1"/>
                  </w14:solidFill>
                </w14:textFill>
              </w:rPr>
            </w:pPr>
            <w:r>
              <w:rPr>
                <w:rFonts w:hint="eastAsia" w:eastAsiaTheme="minorHAnsi"/>
                <w:color w:val="000000" w:themeColor="text1"/>
                <w:szCs w:val="21"/>
                <w14:textFill>
                  <w14:solidFill>
                    <w14:schemeClr w14:val="tx1"/>
                  </w14:solidFill>
                </w14:textFill>
              </w:rPr>
              <w:t>顺利完成课程的学员，将获得由新加坡国立大学主办学院颁发官方认证的结业证书，作为此次课程学习的证明；</w:t>
            </w:r>
          </w:p>
          <w:p>
            <w:pPr>
              <w:rPr>
                <w:rFonts w:eastAsiaTheme="minorHAnsi"/>
                <w:b/>
                <w:bCs/>
                <w:color w:val="0071BC"/>
                <w:sz w:val="24"/>
                <w:szCs w:val="24"/>
                <w:u w:val="single"/>
              </w:rPr>
            </w:pPr>
            <w:r>
              <w:rPr>
                <w:rFonts w:hint="eastAsia" w:eastAsiaTheme="minorHAnsi"/>
                <w:b/>
                <w:bCs/>
                <w:color w:val="0071BC"/>
                <w:sz w:val="24"/>
                <w:szCs w:val="24"/>
                <w:u w:val="single"/>
              </w:rPr>
              <w:t>优秀学员证明</w:t>
            </w:r>
          </w:p>
          <w:p>
            <w:pPr>
              <w:spacing w:line="288" w:lineRule="auto"/>
              <w:rPr>
                <w:rFonts w:eastAsiaTheme="minorHAnsi"/>
                <w:color w:val="000000" w:themeColor="text1"/>
                <w:szCs w:val="21"/>
                <w14:textFill>
                  <w14:solidFill>
                    <w14:schemeClr w14:val="tx1"/>
                  </w14:solidFill>
                </w14:textFill>
              </w:rPr>
            </w:pPr>
            <w:r>
              <w:rPr>
                <w:rFonts w:hint="eastAsia" w:eastAsiaTheme="minorHAnsi"/>
                <w:color w:val="000000" w:themeColor="text1"/>
                <w:szCs w:val="21"/>
                <w14:textFill>
                  <w14:solidFill>
                    <w14:schemeClr w14:val="tx1"/>
                  </w14:solidFill>
                </w14:textFill>
              </w:rPr>
              <w:t>授课教授根据结业汇报各小组的完成情况，评选最佳小组，并为最佳小组成员颁发优秀学员证明。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3767" w:hRule="atLeast"/>
        </w:trPr>
        <w:tc>
          <w:tcPr>
            <w:tcW w:w="3261" w:type="dxa"/>
            <w:gridSpan w:val="5"/>
          </w:tcPr>
          <w:p>
            <w:pPr>
              <w:jc w:val="center"/>
              <w:rPr>
                <w:rFonts w:eastAsiaTheme="minorHAnsi"/>
                <w:color w:val="000000" w:themeColor="text1"/>
                <w:szCs w:val="21"/>
                <w14:textFill>
                  <w14:solidFill>
                    <w14:schemeClr w14:val="tx1"/>
                  </w14:solidFill>
                </w14:textFill>
              </w:rPr>
            </w:pPr>
            <w:r>
              <w:rPr>
                <w:rFonts w:cs="Arial" w:eastAsiaTheme="minorHAnsi"/>
                <w:b/>
                <w:bCs/>
                <w:color w:val="0071BC"/>
                <w:szCs w:val="21"/>
              </w:rPr>
              <w:drawing>
                <wp:anchor distT="0" distB="0" distL="114300" distR="114300" simplePos="0" relativeHeight="251658240" behindDoc="0" locked="0" layoutInCell="1" allowOverlap="1">
                  <wp:simplePos x="0" y="0"/>
                  <wp:positionH relativeFrom="column">
                    <wp:posOffset>238125</wp:posOffset>
                  </wp:positionH>
                  <wp:positionV relativeFrom="paragraph">
                    <wp:posOffset>114300</wp:posOffset>
                  </wp:positionV>
                  <wp:extent cx="1586230" cy="2224405"/>
                  <wp:effectExtent l="133350" t="114300" r="147320" b="13779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586230" cy="222440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cs="Arial" w:eastAsiaTheme="minorHAnsi"/>
                <w:b/>
                <w:bCs/>
                <w:color w:val="0071BC"/>
                <w:szCs w:val="21"/>
              </w:rPr>
              <w:t>录取信</w:t>
            </w:r>
          </w:p>
        </w:tc>
        <w:tc>
          <w:tcPr>
            <w:tcW w:w="3402" w:type="dxa"/>
            <w:gridSpan w:val="4"/>
          </w:tcPr>
          <w:p>
            <w:pPr>
              <w:jc w:val="center"/>
              <w:rPr>
                <w:rFonts w:eastAsiaTheme="minorHAnsi"/>
                <w:color w:val="000000" w:themeColor="text1"/>
                <w:szCs w:val="21"/>
                <w14:textFill>
                  <w14:solidFill>
                    <w14:schemeClr w14:val="tx1"/>
                  </w14:solidFill>
                </w14:textFill>
              </w:rPr>
            </w:pPr>
            <w:r>
              <w:rPr>
                <w:szCs w:val="21"/>
              </w:rPr>
              <w:drawing>
                <wp:anchor distT="0" distB="0" distL="114300" distR="114300" simplePos="0" relativeHeight="251658240" behindDoc="0" locked="0" layoutInCell="1" allowOverlap="1">
                  <wp:simplePos x="0" y="0"/>
                  <wp:positionH relativeFrom="column">
                    <wp:posOffset>249555</wp:posOffset>
                  </wp:positionH>
                  <wp:positionV relativeFrom="paragraph">
                    <wp:posOffset>114300</wp:posOffset>
                  </wp:positionV>
                  <wp:extent cx="1585595" cy="2224405"/>
                  <wp:effectExtent l="133350" t="114300" r="147955" b="13779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585595" cy="222440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hint="eastAsia" w:cs="Arial" w:eastAsiaTheme="minorHAnsi"/>
                <w:b/>
                <w:bCs/>
                <w:color w:val="0071BC"/>
                <w:szCs w:val="21"/>
                <w:u w:val="single"/>
              </w:rPr>
              <w:t>项目推荐证明</w:t>
            </w:r>
          </w:p>
        </w:tc>
        <w:tc>
          <w:tcPr>
            <w:tcW w:w="3541" w:type="dxa"/>
            <w:gridSpan w:val="3"/>
          </w:tcPr>
          <w:p>
            <w:pPr>
              <w:jc w:val="center"/>
              <w:rPr>
                <w:rFonts w:eastAsiaTheme="minorHAnsi"/>
                <w:color w:val="000000" w:themeColor="text1"/>
                <w:szCs w:val="21"/>
                <w14:textFill>
                  <w14:solidFill>
                    <w14:schemeClr w14:val="tx1"/>
                  </w14:solidFill>
                </w14:textFill>
              </w:rPr>
            </w:pPr>
            <w:r>
              <w:rPr>
                <w:szCs w:val="21"/>
              </w:rPr>
              <w:drawing>
                <wp:anchor distT="0" distB="0" distL="114300" distR="114300" simplePos="0" relativeHeight="251658240" behindDoc="0" locked="0" layoutInCell="1" allowOverlap="1">
                  <wp:simplePos x="0" y="0"/>
                  <wp:positionH relativeFrom="column">
                    <wp:posOffset>250825</wp:posOffset>
                  </wp:positionH>
                  <wp:positionV relativeFrom="paragraph">
                    <wp:posOffset>114300</wp:posOffset>
                  </wp:positionV>
                  <wp:extent cx="1585595" cy="2224405"/>
                  <wp:effectExtent l="133350" t="114300" r="147955" b="13779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585595" cy="222440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hint="eastAsia" w:cs="Arial" w:eastAsiaTheme="minorHAnsi"/>
                <w:b/>
                <w:bCs/>
                <w:color w:val="0071BC"/>
                <w:szCs w:val="21"/>
                <w:u w:val="single"/>
              </w:rPr>
              <w:t>成绩评定报告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4227" w:hRule="atLeast"/>
        </w:trPr>
        <w:tc>
          <w:tcPr>
            <w:tcW w:w="5329" w:type="dxa"/>
            <w:gridSpan w:val="7"/>
          </w:tcPr>
          <w:p>
            <w:pPr>
              <w:jc w:val="center"/>
              <w:rPr>
                <w:rFonts w:eastAsiaTheme="minorHAnsi"/>
                <w:color w:val="000000" w:themeColor="text1"/>
                <w:sz w:val="23"/>
                <w:szCs w:val="23"/>
                <w14:textFill>
                  <w14:solidFill>
                    <w14:schemeClr w14:val="tx1"/>
                  </w14:solidFill>
                </w14:textFill>
              </w:rPr>
            </w:pPr>
            <w:r>
              <w:drawing>
                <wp:inline distT="0" distB="0" distL="0" distR="0">
                  <wp:extent cx="1586230" cy="2224405"/>
                  <wp:effectExtent l="133350" t="114300" r="147320" b="137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586379" cy="222480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jc w:val="center"/>
              <w:rPr>
                <w:rFonts w:eastAsiaTheme="minorHAnsi"/>
                <w:color w:val="000000" w:themeColor="text1"/>
                <w:szCs w:val="21"/>
                <w:u w:val="single"/>
                <w14:textFill>
                  <w14:solidFill>
                    <w14:schemeClr w14:val="tx1"/>
                  </w14:solidFill>
                </w14:textFill>
              </w:rPr>
            </w:pPr>
            <w:r>
              <w:rPr>
                <w:rFonts w:hint="eastAsia" w:cs="Arial" w:eastAsiaTheme="minorHAnsi"/>
                <w:b/>
                <w:bCs/>
                <w:color w:val="0071BC"/>
                <w:szCs w:val="21"/>
                <w:u w:val="single"/>
              </w:rPr>
              <w:t>结业证书</w:t>
            </w:r>
          </w:p>
        </w:tc>
        <w:tc>
          <w:tcPr>
            <w:tcW w:w="4875" w:type="dxa"/>
            <w:gridSpan w:val="5"/>
          </w:tcPr>
          <w:p>
            <w:pPr>
              <w:jc w:val="center"/>
              <w:rPr>
                <w:rFonts w:eastAsiaTheme="minorHAnsi"/>
                <w:b/>
                <w:bCs/>
                <w:color w:val="000000" w:themeColor="text1"/>
                <w:sz w:val="23"/>
                <w:szCs w:val="23"/>
                <w14:textFill>
                  <w14:solidFill>
                    <w14:schemeClr w14:val="tx1"/>
                  </w14:solidFill>
                </w14:textFill>
              </w:rPr>
            </w:pPr>
            <w:r>
              <w:drawing>
                <wp:inline distT="0" distB="0" distL="0" distR="0">
                  <wp:extent cx="1586230" cy="2224405"/>
                  <wp:effectExtent l="133350" t="114300" r="147320" b="13779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586379" cy="222480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jc w:val="center"/>
              <w:rPr>
                <w:rFonts w:eastAsiaTheme="minorHAnsi"/>
                <w:color w:val="000000" w:themeColor="text1"/>
                <w:szCs w:val="21"/>
                <w14:textFill>
                  <w14:solidFill>
                    <w14:schemeClr w14:val="tx1"/>
                  </w14:solidFill>
                </w14:textFill>
              </w:rPr>
            </w:pPr>
            <w:r>
              <w:rPr>
                <w:rFonts w:cs="Arial" w:eastAsiaTheme="minorHAnsi"/>
                <w:b/>
                <w:bCs/>
                <w:color w:val="0071BC"/>
                <w:szCs w:val="21"/>
                <w:u w:val="single"/>
              </w:rPr>
              <w:t>优秀学员证明</w:t>
            </w:r>
          </w:p>
        </w:tc>
      </w:tr>
    </w:tbl>
    <w:p>
      <w:r>
        <w:br w:type="page"/>
      </w:r>
    </w:p>
    <w:tbl>
      <w:tblPr>
        <w:tblStyle w:val="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57" w:type="dxa"/>
          <w:bottom w:w="28" w:type="dxa"/>
          <w:right w:w="57" w:type="dxa"/>
        </w:tblCellMar>
      </w:tblPr>
      <w:tblGrid>
        <w:gridCol w:w="751"/>
        <w:gridCol w:w="539"/>
        <w:gridCol w:w="980"/>
        <w:gridCol w:w="80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gridAfter w:val="1"/>
          <w:wAfter w:w="3900" w:type="pct"/>
        </w:trPr>
        <w:tc>
          <w:tcPr>
            <w:tcW w:w="364" w:type="pct"/>
            <w:tcBorders>
              <w:bottom w:val="single" w:color="0071BC" w:sz="12" w:space="0"/>
            </w:tcBorders>
            <w:shd w:val="clear" w:color="auto" w:fill="0071BC"/>
            <w:tcMar>
              <w:top w:w="0" w:type="dxa"/>
              <w:bottom w:w="0" w:type="dxa"/>
            </w:tcMar>
            <w:vAlign w:val="center"/>
          </w:tcPr>
          <w:p>
            <w:pPr>
              <w:rPr>
                <w:rFonts w:eastAsiaTheme="minorHAnsi"/>
                <w:b/>
                <w:bCs/>
                <w:color w:val="FFFFFF" w:themeColor="background1"/>
                <w:sz w:val="32"/>
                <w:szCs w:val="32"/>
                <w14:textFill>
                  <w14:solidFill>
                    <w14:schemeClr w14:val="bg1"/>
                  </w14:solidFill>
                </w14:textFill>
              </w:rPr>
            </w:pPr>
            <w:r>
              <w:rPr>
                <w:rFonts w:eastAsiaTheme="minorHAnsi"/>
                <w:b/>
                <w:bCs/>
                <w:color w:val="FFFFFF" w:themeColor="background1"/>
                <w:sz w:val="32"/>
                <w:szCs w:val="32"/>
                <w14:textFill>
                  <w14:solidFill>
                    <w14:schemeClr w14:val="bg1"/>
                  </w14:solidFill>
                </w14:textFill>
              </w:rPr>
              <w:drawing>
                <wp:inline distT="0" distB="0" distL="0" distR="0">
                  <wp:extent cx="287655" cy="287655"/>
                  <wp:effectExtent l="0" t="0" r="0" b="0"/>
                  <wp:docPr id="9" name="图形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形 9"/>
                          <pic:cNvPicPr>
                            <a:picLocks noChangeAspect="1"/>
                          </pic:cNvPicPr>
                        </pic:nvPicPr>
                        <pic:blipFill>
                          <a:blip r:embed="rId15" cstate="print">
                            <a:extLst>
                              <a:ext uri="{96DAC541-7B7A-43D3-8B79-37D633B846F1}">
                                <asvg:svgBlip xmlns:asvg="http://schemas.microsoft.com/office/drawing/2016/SVG/main" r:embed="rId16"/>
                              </a:ext>
                            </a:extLst>
                          </a:blip>
                          <a:stretch>
                            <a:fillRect/>
                          </a:stretch>
                        </pic:blipFill>
                        <pic:spPr>
                          <a:xfrm>
                            <a:off x="0" y="0"/>
                            <a:ext cx="288000" cy="288000"/>
                          </a:xfrm>
                          <a:prstGeom prst="rect">
                            <a:avLst/>
                          </a:prstGeom>
                        </pic:spPr>
                      </pic:pic>
                    </a:graphicData>
                  </a:graphic>
                </wp:inline>
              </w:drawing>
            </w:r>
          </w:p>
        </w:tc>
        <w:tc>
          <w:tcPr>
            <w:tcW w:w="736" w:type="pct"/>
            <w:gridSpan w:val="2"/>
            <w:tcBorders>
              <w:bottom w:val="single" w:color="0071BC" w:sz="12" w:space="0"/>
            </w:tcBorders>
            <w:shd w:val="clear" w:color="auto" w:fill="0071BC"/>
            <w:tcMar>
              <w:top w:w="0" w:type="dxa"/>
              <w:bottom w:w="0" w:type="dxa"/>
            </w:tcMar>
            <w:vAlign w:val="center"/>
          </w:tcPr>
          <w:p>
            <w:pPr>
              <w:rPr>
                <w:rFonts w:eastAsiaTheme="minorHAnsi"/>
                <w:b/>
                <w:bCs/>
                <w:color w:val="FFFFFF"/>
                <w:sz w:val="32"/>
                <w:szCs w:val="32"/>
              </w:rPr>
            </w:pPr>
            <w:r>
              <w:rPr>
                <w:rFonts w:hint="eastAsia" w:eastAsiaTheme="minorHAnsi"/>
                <w:b/>
                <w:bCs/>
                <w:color w:val="FFFFFF"/>
                <w:sz w:val="32"/>
                <w:szCs w:val="32"/>
              </w:rPr>
              <w:t>课程信息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200" w:hRule="atLeast"/>
        </w:trPr>
        <w:tc>
          <w:tcPr>
            <w:tcW w:w="5000" w:type="pct"/>
            <w:gridSpan w:val="4"/>
            <w:tcBorders>
              <w:top w:val="double" w:color="8EAADB" w:themeColor="accent1" w:themeTint="99" w:sz="4" w:space="0"/>
              <w:left w:val="double" w:color="8EAADB" w:themeColor="accent1" w:themeTint="99" w:sz="4" w:space="0"/>
              <w:bottom w:val="single" w:color="0070C0" w:sz="4" w:space="0"/>
              <w:right w:val="double" w:color="8EAADB" w:themeColor="accent1" w:themeTint="99" w:sz="4" w:space="0"/>
            </w:tcBorders>
            <w:shd w:val="clear" w:color="auto" w:fill="0070C0"/>
          </w:tcPr>
          <w:p>
            <w:pPr>
              <w:spacing w:line="276" w:lineRule="auto"/>
              <w:rPr>
                <w:b/>
                <w:bCs/>
                <w:color w:val="FFFFFF"/>
                <w:sz w:val="22"/>
              </w:rPr>
            </w:pPr>
            <w:r>
              <w:rPr>
                <w:rFonts w:hint="eastAsia"/>
                <w:b/>
                <w:bCs/>
                <w:color w:val="FFFFFF"/>
                <w:sz w:val="22"/>
              </w:rPr>
              <w:t>主题1</w:t>
            </w:r>
            <w:r>
              <w:rPr>
                <w:b/>
                <w:bCs/>
                <w:color w:val="FFFFFF"/>
                <w:sz w:val="22"/>
              </w:rPr>
              <w:t xml:space="preserve"> </w:t>
            </w:r>
            <w:r>
              <w:rPr>
                <w:rFonts w:hint="eastAsia"/>
                <w:b/>
                <w:bCs/>
                <w:color w:val="FFFFFF"/>
                <w:sz w:val="22"/>
              </w:rPr>
              <w:t>商业与金融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200" w:hRule="atLeast"/>
        </w:trPr>
        <w:tc>
          <w:tcPr>
            <w:tcW w:w="5000" w:type="pct"/>
            <w:gridSpan w:val="4"/>
            <w:tcBorders>
              <w:top w:val="single" w:color="0070C0" w:sz="4" w:space="0"/>
              <w:left w:val="double" w:color="8EAADB" w:themeColor="accent1" w:themeTint="99" w:sz="4" w:space="0"/>
              <w:bottom w:val="single" w:color="0070C0" w:sz="4" w:space="0"/>
              <w:right w:val="double" w:color="8EAADB" w:themeColor="accent1" w:themeTint="99" w:sz="4" w:space="0"/>
            </w:tcBorders>
            <w:shd w:val="clear" w:color="auto" w:fill="auto"/>
          </w:tcPr>
          <w:p>
            <w:pPr>
              <w:spacing w:line="276" w:lineRule="auto"/>
              <w:rPr>
                <w:b/>
                <w:bCs/>
                <w:sz w:val="20"/>
                <w:szCs w:val="20"/>
              </w:rPr>
            </w:pPr>
            <w:r>
              <w:rPr>
                <w:rFonts w:hint="eastAsia" w:eastAsiaTheme="minorHAnsi"/>
                <w:sz w:val="20"/>
                <w:szCs w:val="20"/>
              </w:rPr>
              <w:t>金融与商业是相辅相</w:t>
            </w:r>
            <w:r>
              <w:rPr>
                <w:rFonts w:eastAsiaTheme="minorHAnsi"/>
                <w:sz w:val="20"/>
                <w:szCs w:val="20"/>
              </w:rPr>
              <w:t>成的，商业的发展推动了金融创新，而金融创新发过来又促进商业的发展。</w:t>
            </w:r>
            <w:r>
              <w:rPr>
                <w:rFonts w:hint="eastAsia" w:eastAsiaTheme="minorHAnsi"/>
                <w:sz w:val="20"/>
                <w:szCs w:val="20"/>
              </w:rPr>
              <w:t>本课程旨在带领学生了解商业与金融的相关知识，深入了解公司金融学及行为金融学，同时学习战略管理以及投资战略的相关知识，并探索金融科技在商业发展中的作用。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625" w:type="pct"/>
            <w:gridSpan w:val="2"/>
            <w:tcBorders>
              <w:top w:val="single" w:color="0070C0" w:sz="4" w:space="0"/>
              <w:left w:val="double" w:color="8EAADB" w:themeColor="accent1" w:themeTint="99" w:sz="4" w:space="0"/>
              <w:bottom w:val="single" w:color="0070C0"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欢迎仪式</w:t>
            </w:r>
          </w:p>
        </w:tc>
        <w:tc>
          <w:tcPr>
            <w:tcW w:w="4375" w:type="pct"/>
            <w:gridSpan w:val="2"/>
            <w:tcBorders>
              <w:top w:val="single" w:color="0070C0" w:sz="4" w:space="0"/>
              <w:bottom w:val="single" w:color="0070C0" w:sz="4" w:space="0"/>
              <w:right w:val="double" w:color="8EAADB" w:themeColor="accent1" w:themeTint="99" w:sz="4" w:space="0"/>
            </w:tcBorders>
            <w:shd w:val="clear" w:color="auto" w:fill="auto"/>
          </w:tcPr>
          <w:p>
            <w:pPr>
              <w:spacing w:line="276" w:lineRule="auto"/>
              <w:rPr>
                <w:rFonts w:eastAsiaTheme="minorHAnsi"/>
                <w:sz w:val="20"/>
                <w:szCs w:val="20"/>
              </w:rPr>
            </w:pPr>
            <w:r>
              <w:rPr>
                <w:rFonts w:hint="eastAsia" w:eastAsiaTheme="minorHAnsi"/>
                <w:sz w:val="20"/>
                <w:szCs w:val="20"/>
              </w:rPr>
              <w:t>欢迎致辞、项目导览、结业课题公布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625" w:type="pct"/>
            <w:gridSpan w:val="2"/>
            <w:tcBorders>
              <w:top w:val="single" w:color="0070C0" w:sz="4" w:space="0"/>
              <w:left w:val="double" w:color="8EAADB" w:themeColor="accent1" w:themeTint="99" w:sz="4" w:space="0"/>
              <w:bottom w:val="single" w:color="0070C0"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课程Ⅰ</w:t>
            </w:r>
          </w:p>
        </w:tc>
        <w:tc>
          <w:tcPr>
            <w:tcW w:w="4375" w:type="pct"/>
            <w:gridSpan w:val="2"/>
            <w:tcBorders>
              <w:top w:val="single" w:color="0070C0" w:sz="4" w:space="0"/>
              <w:bottom w:val="single" w:color="0070C0" w:sz="4" w:space="0"/>
              <w:right w:val="double" w:color="8EAADB" w:themeColor="accent1" w:themeTint="99" w:sz="4" w:space="0"/>
            </w:tcBorders>
            <w:shd w:val="clear" w:color="auto" w:fill="auto"/>
          </w:tcPr>
          <w:p>
            <w:pPr>
              <w:spacing w:line="276" w:lineRule="auto"/>
              <w:rPr>
                <w:rFonts w:eastAsiaTheme="minorHAnsi"/>
                <w:sz w:val="20"/>
                <w:szCs w:val="20"/>
              </w:rPr>
            </w:pPr>
            <w:r>
              <w:rPr>
                <w:rFonts w:hint="eastAsia" w:eastAsiaTheme="minorHAnsi"/>
                <w:sz w:val="20"/>
                <w:szCs w:val="20"/>
              </w:rPr>
              <w:t>战略管理研讨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000" w:type="pct"/>
            <w:gridSpan w:val="4"/>
            <w:tcBorders>
              <w:top w:val="single" w:color="0070C0" w:sz="4" w:space="0"/>
              <w:left w:val="double" w:color="8EAADB" w:themeColor="accent1" w:themeTint="99" w:sz="4" w:space="0"/>
              <w:bottom w:val="single" w:color="0070C0" w:sz="4" w:space="0"/>
              <w:right w:val="double" w:color="8EAADB" w:themeColor="accent1" w:themeTint="99"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辅导课#</w:t>
            </w:r>
            <w:r>
              <w:rPr>
                <w:rFonts w:eastAsiaTheme="minorHAnsi"/>
                <w:b/>
                <w:bCs/>
                <w:sz w:val="20"/>
                <w:szCs w:val="20"/>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625" w:type="pct"/>
            <w:gridSpan w:val="2"/>
            <w:tcBorders>
              <w:top w:val="single" w:color="0070C0" w:sz="4" w:space="0"/>
              <w:left w:val="double" w:color="8EAADB" w:themeColor="accent1" w:themeTint="99" w:sz="4" w:space="0"/>
              <w:bottom w:val="single" w:color="0070C0"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课程Ⅱ</w:t>
            </w:r>
          </w:p>
        </w:tc>
        <w:tc>
          <w:tcPr>
            <w:tcW w:w="4375" w:type="pct"/>
            <w:gridSpan w:val="2"/>
            <w:tcBorders>
              <w:top w:val="single" w:color="0070C0" w:sz="4" w:space="0"/>
              <w:bottom w:val="single" w:color="0070C0" w:sz="4" w:space="0"/>
              <w:right w:val="double" w:color="8EAADB" w:themeColor="accent1" w:themeTint="99" w:sz="4" w:space="0"/>
            </w:tcBorders>
            <w:shd w:val="clear" w:color="auto" w:fill="auto"/>
          </w:tcPr>
          <w:p>
            <w:pPr>
              <w:spacing w:line="276" w:lineRule="auto"/>
              <w:rPr>
                <w:rFonts w:eastAsiaTheme="minorHAnsi"/>
                <w:sz w:val="20"/>
                <w:szCs w:val="20"/>
              </w:rPr>
            </w:pPr>
            <w:r>
              <w:rPr>
                <w:rFonts w:hint="eastAsia" w:eastAsiaTheme="minorHAnsi"/>
                <w:sz w:val="20"/>
                <w:szCs w:val="20"/>
              </w:rPr>
              <w:t>公司金融学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000" w:type="pct"/>
            <w:gridSpan w:val="4"/>
            <w:tcBorders>
              <w:top w:val="single" w:color="0070C0" w:sz="4" w:space="0"/>
              <w:left w:val="double" w:color="8EAADB" w:themeColor="accent1" w:themeTint="99" w:sz="4" w:space="0"/>
              <w:bottom w:val="single" w:color="0070C0" w:sz="4" w:space="0"/>
              <w:right w:val="double" w:color="8EAADB" w:themeColor="accent1" w:themeTint="99"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辅导课#</w:t>
            </w:r>
            <w:r>
              <w:rPr>
                <w:rFonts w:eastAsiaTheme="minorHAnsi"/>
                <w:b/>
                <w:bCs/>
                <w:sz w:val="20"/>
                <w:szCs w:val="20"/>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625" w:type="pct"/>
            <w:gridSpan w:val="2"/>
            <w:tcBorders>
              <w:top w:val="single" w:color="0070C0" w:sz="4" w:space="0"/>
              <w:left w:val="double" w:color="8EAADB" w:themeColor="accent1" w:themeTint="99" w:sz="4" w:space="0"/>
              <w:bottom w:val="single" w:color="0070C0"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课程Ⅲ</w:t>
            </w:r>
          </w:p>
        </w:tc>
        <w:tc>
          <w:tcPr>
            <w:tcW w:w="4375" w:type="pct"/>
            <w:gridSpan w:val="2"/>
            <w:tcBorders>
              <w:top w:val="single" w:color="0070C0" w:sz="4" w:space="0"/>
              <w:bottom w:val="single" w:color="0070C0" w:sz="4" w:space="0"/>
              <w:right w:val="double" w:color="8EAADB" w:themeColor="accent1" w:themeTint="99" w:sz="4" w:space="0"/>
            </w:tcBorders>
            <w:shd w:val="clear" w:color="auto" w:fill="auto"/>
          </w:tcPr>
          <w:p>
            <w:pPr>
              <w:spacing w:line="276" w:lineRule="auto"/>
              <w:rPr>
                <w:rFonts w:eastAsiaTheme="minorHAnsi"/>
                <w:sz w:val="20"/>
                <w:szCs w:val="20"/>
              </w:rPr>
            </w:pPr>
            <w:r>
              <w:rPr>
                <w:rFonts w:hint="eastAsia" w:eastAsiaTheme="minorHAnsi"/>
                <w:sz w:val="20"/>
                <w:szCs w:val="20"/>
              </w:rPr>
              <w:t>投资战略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000" w:type="pct"/>
            <w:gridSpan w:val="4"/>
            <w:tcBorders>
              <w:top w:val="single" w:color="0070C0" w:sz="4" w:space="0"/>
              <w:left w:val="double" w:color="8EAADB" w:themeColor="accent1" w:themeTint="99" w:sz="4" w:space="0"/>
              <w:bottom w:val="single" w:color="0070C0" w:sz="4" w:space="0"/>
              <w:right w:val="double" w:color="8EAADB" w:themeColor="accent1" w:themeTint="99"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辅导课#</w:t>
            </w:r>
            <w:r>
              <w:rPr>
                <w:rFonts w:eastAsiaTheme="minorHAnsi"/>
                <w:b/>
                <w:bCs/>
                <w:sz w:val="20"/>
                <w:szCs w:val="20"/>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625" w:type="pct"/>
            <w:gridSpan w:val="2"/>
            <w:tcBorders>
              <w:top w:val="single" w:color="0070C0" w:sz="4" w:space="0"/>
              <w:left w:val="double" w:color="8EAADB" w:themeColor="accent1" w:themeTint="99" w:sz="4" w:space="0"/>
              <w:bottom w:val="single" w:color="0070C0"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课程Ⅳ</w:t>
            </w:r>
          </w:p>
        </w:tc>
        <w:tc>
          <w:tcPr>
            <w:tcW w:w="4375" w:type="pct"/>
            <w:gridSpan w:val="2"/>
            <w:tcBorders>
              <w:top w:val="single" w:color="0070C0" w:sz="4" w:space="0"/>
              <w:bottom w:val="single" w:color="0070C0" w:sz="4" w:space="0"/>
              <w:right w:val="double" w:color="8EAADB" w:themeColor="accent1" w:themeTint="99" w:sz="4" w:space="0"/>
            </w:tcBorders>
            <w:shd w:val="clear" w:color="auto" w:fill="auto"/>
          </w:tcPr>
          <w:p>
            <w:pPr>
              <w:spacing w:line="276" w:lineRule="auto"/>
              <w:rPr>
                <w:rFonts w:eastAsiaTheme="minorHAnsi"/>
                <w:sz w:val="20"/>
                <w:szCs w:val="20"/>
              </w:rPr>
            </w:pPr>
            <w:r>
              <w:rPr>
                <w:rFonts w:hint="eastAsia" w:eastAsiaTheme="minorHAnsi"/>
                <w:sz w:val="20"/>
                <w:szCs w:val="20"/>
              </w:rPr>
              <w:t>行为金融学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000" w:type="pct"/>
            <w:gridSpan w:val="4"/>
            <w:tcBorders>
              <w:top w:val="single" w:color="0070C0" w:sz="4" w:space="0"/>
              <w:left w:val="double" w:color="8EAADB" w:themeColor="accent1" w:themeTint="99" w:sz="4" w:space="0"/>
              <w:bottom w:val="single" w:color="0070C0" w:sz="4" w:space="0"/>
              <w:right w:val="double" w:color="8EAADB" w:themeColor="accent1" w:themeTint="99"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辅导课#</w:t>
            </w:r>
            <w:r>
              <w:rPr>
                <w:rFonts w:eastAsiaTheme="minorHAnsi"/>
                <w:b/>
                <w:bCs/>
                <w:sz w:val="20"/>
                <w:szCs w:val="20"/>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625" w:type="pct"/>
            <w:gridSpan w:val="2"/>
            <w:tcBorders>
              <w:top w:val="single" w:color="0070C0" w:sz="4" w:space="0"/>
              <w:left w:val="double" w:color="8EAADB" w:themeColor="accent1" w:themeTint="99" w:sz="4" w:space="0"/>
              <w:bottom w:val="single" w:color="0070C0"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课程Ⅴ</w:t>
            </w:r>
          </w:p>
        </w:tc>
        <w:tc>
          <w:tcPr>
            <w:tcW w:w="4375" w:type="pct"/>
            <w:gridSpan w:val="2"/>
            <w:tcBorders>
              <w:top w:val="single" w:color="0070C0" w:sz="4" w:space="0"/>
              <w:bottom w:val="single" w:color="0070C0" w:sz="4" w:space="0"/>
              <w:right w:val="double" w:color="8EAADB" w:themeColor="accent1" w:themeTint="99" w:sz="4" w:space="0"/>
            </w:tcBorders>
            <w:shd w:val="clear" w:color="auto" w:fill="auto"/>
          </w:tcPr>
          <w:p>
            <w:pPr>
              <w:spacing w:line="276" w:lineRule="auto"/>
              <w:rPr>
                <w:rFonts w:eastAsiaTheme="minorHAnsi"/>
                <w:sz w:val="20"/>
                <w:szCs w:val="20"/>
              </w:rPr>
            </w:pPr>
            <w:r>
              <w:rPr>
                <w:rFonts w:hint="eastAsia" w:eastAsiaTheme="minorHAnsi"/>
                <w:sz w:val="20"/>
                <w:szCs w:val="20"/>
              </w:rPr>
              <w:t>金融科技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200" w:hRule="atLeast"/>
        </w:trPr>
        <w:tc>
          <w:tcPr>
            <w:tcW w:w="5000" w:type="pct"/>
            <w:gridSpan w:val="4"/>
            <w:tcBorders>
              <w:top w:val="single" w:color="0070C0" w:sz="4" w:space="0"/>
              <w:left w:val="double" w:color="8EAADB" w:themeColor="accent1" w:themeTint="99" w:sz="4" w:space="0"/>
              <w:bottom w:val="single" w:color="0070C0" w:sz="4" w:space="0"/>
              <w:right w:val="double" w:color="8EAADB" w:themeColor="accent1" w:themeTint="99"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辅导课#</w:t>
            </w:r>
            <w:r>
              <w:rPr>
                <w:rFonts w:eastAsiaTheme="minorHAnsi"/>
                <w:b/>
                <w:bCs/>
                <w:sz w:val="20"/>
                <w:szCs w:val="20"/>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200" w:hRule="atLeast"/>
        </w:trPr>
        <w:tc>
          <w:tcPr>
            <w:tcW w:w="625" w:type="pct"/>
            <w:gridSpan w:val="2"/>
            <w:tcBorders>
              <w:top w:val="single" w:color="0070C0" w:sz="4" w:space="0"/>
              <w:left w:val="double" w:color="8EAADB" w:themeColor="accent1" w:themeTint="99" w:sz="4" w:space="0"/>
              <w:bottom w:val="single" w:color="0070C0"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结业汇报</w:t>
            </w:r>
          </w:p>
        </w:tc>
        <w:tc>
          <w:tcPr>
            <w:tcW w:w="4375" w:type="pct"/>
            <w:gridSpan w:val="2"/>
            <w:tcBorders>
              <w:top w:val="single" w:color="0070C0" w:sz="4" w:space="0"/>
              <w:bottom w:val="single" w:color="0070C0" w:sz="4" w:space="0"/>
              <w:right w:val="double" w:color="8EAADB" w:themeColor="accent1" w:themeTint="99" w:sz="4" w:space="0"/>
            </w:tcBorders>
            <w:shd w:val="clear" w:color="auto" w:fill="auto"/>
          </w:tcPr>
          <w:p>
            <w:pPr>
              <w:spacing w:line="276" w:lineRule="auto"/>
              <w:rPr>
                <w:rFonts w:eastAsiaTheme="minorHAnsi"/>
                <w:sz w:val="20"/>
                <w:szCs w:val="20"/>
              </w:rPr>
            </w:pPr>
            <w:r>
              <w:rPr>
                <w:rFonts w:hint="eastAsia" w:eastAsiaTheme="minorHAnsi"/>
                <w:sz w:val="20"/>
                <w:szCs w:val="20"/>
              </w:rPr>
              <w:t>小组汇报展示、项目结业致辞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199" w:hRule="atLeast"/>
        </w:trPr>
        <w:tc>
          <w:tcPr>
            <w:tcW w:w="5000" w:type="pct"/>
            <w:gridSpan w:val="4"/>
            <w:tcBorders>
              <w:top w:val="single" w:color="0070C0" w:sz="4" w:space="0"/>
              <w:left w:val="double" w:color="8EAADB" w:themeColor="accent1" w:themeTint="99" w:sz="4" w:space="0"/>
              <w:bottom w:val="double" w:color="8EAADB" w:themeColor="accent1" w:themeTint="99" w:sz="4" w:space="0"/>
              <w:right w:val="double" w:color="8EAADB" w:themeColor="accent1" w:themeTint="99" w:sz="4" w:space="0"/>
            </w:tcBorders>
            <w:shd w:val="clear" w:color="auto" w:fill="auto"/>
          </w:tcPr>
          <w:p>
            <w:pPr>
              <w:pStyle w:val="11"/>
              <w:numPr>
                <w:ilvl w:val="0"/>
                <w:numId w:val="2"/>
              </w:numPr>
              <w:spacing w:line="276" w:lineRule="auto"/>
              <w:ind w:firstLineChars="0"/>
              <w:rPr>
                <w:rFonts w:eastAsiaTheme="minorHAnsi"/>
                <w:sz w:val="20"/>
                <w:szCs w:val="20"/>
              </w:rPr>
            </w:pPr>
            <w:r>
              <w:rPr>
                <w:rFonts w:eastAsiaTheme="minorHAnsi"/>
                <w:sz w:val="20"/>
                <w:szCs w:val="20"/>
              </w:rPr>
              <w:t>以上课程为录播形式，学员可根据各自时间安排在每周内完成本周课程模块的学习。</w:t>
            </w:r>
          </w:p>
        </w:tc>
      </w:tr>
    </w:tbl>
    <w:p/>
    <w:tbl>
      <w:tblPr>
        <w:tblStyle w:val="7"/>
        <w:tblW w:w="5000" w:type="pct"/>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57" w:type="dxa"/>
          <w:bottom w:w="28" w:type="dxa"/>
          <w:right w:w="57" w:type="dxa"/>
        </w:tblCellMar>
      </w:tblPr>
      <w:tblGrid>
        <w:gridCol w:w="1149"/>
        <w:gridCol w:w="91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200" w:hRule="atLeast"/>
        </w:trPr>
        <w:tc>
          <w:tcPr>
            <w:tcW w:w="5000" w:type="pct"/>
            <w:gridSpan w:val="2"/>
            <w:tcBorders>
              <w:top w:val="double" w:color="8EAADB" w:themeColor="accent1" w:themeTint="99" w:sz="4" w:space="0"/>
              <w:left w:val="double" w:color="8EAADB" w:themeColor="accent1" w:themeTint="99" w:sz="4" w:space="0"/>
              <w:bottom w:val="single" w:color="0070C0" w:sz="4" w:space="0"/>
              <w:right w:val="double" w:color="8EAADB" w:themeColor="accent1" w:themeTint="99" w:sz="4" w:space="0"/>
            </w:tcBorders>
            <w:shd w:val="clear" w:color="auto" w:fill="0070C0"/>
          </w:tcPr>
          <w:p>
            <w:pPr>
              <w:spacing w:line="276" w:lineRule="auto"/>
              <w:rPr>
                <w:b/>
                <w:bCs/>
                <w:color w:val="FFFFFF"/>
                <w:sz w:val="22"/>
              </w:rPr>
            </w:pPr>
            <w:r>
              <w:rPr>
                <w:rFonts w:hint="eastAsia" w:cs="Arial" w:eastAsiaTheme="minorHAnsi"/>
                <w:b/>
                <w:bCs/>
                <w:color w:val="FFFFFF"/>
                <w:sz w:val="22"/>
              </w:rPr>
              <w:t>主题2</w:t>
            </w:r>
            <w:r>
              <w:rPr>
                <w:rFonts w:cs="Arial" w:eastAsiaTheme="minorHAnsi"/>
                <w:b/>
                <w:bCs/>
                <w:color w:val="FFFFFF"/>
                <w:sz w:val="22"/>
              </w:rPr>
              <w:t xml:space="preserve"> </w:t>
            </w:r>
            <w:r>
              <w:rPr>
                <w:rFonts w:hint="eastAsia" w:cs="Arial" w:eastAsiaTheme="minorHAnsi"/>
                <w:b/>
                <w:bCs/>
                <w:color w:val="FFFFFF"/>
                <w:sz w:val="22"/>
              </w:rPr>
              <w:t>金融科技与数字商业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1140" w:hRule="atLeast"/>
        </w:trPr>
        <w:tc>
          <w:tcPr>
            <w:tcW w:w="5000" w:type="pct"/>
            <w:gridSpan w:val="2"/>
            <w:tcBorders>
              <w:top w:val="single" w:color="0070C0" w:sz="4" w:space="0"/>
              <w:left w:val="double" w:color="8EAADB" w:themeColor="accent1" w:themeTint="99" w:sz="4" w:space="0"/>
              <w:bottom w:val="single" w:color="0070C0" w:sz="4" w:space="0"/>
              <w:right w:val="double" w:color="8EAADB" w:themeColor="accent1" w:themeTint="99" w:sz="4" w:space="0"/>
            </w:tcBorders>
            <w:shd w:val="clear" w:color="auto" w:fill="auto"/>
          </w:tcPr>
          <w:p>
            <w:pPr>
              <w:spacing w:line="288" w:lineRule="auto"/>
              <w:rPr>
                <w:b/>
                <w:bCs/>
                <w:sz w:val="20"/>
                <w:szCs w:val="20"/>
              </w:rPr>
            </w:pPr>
            <w:r>
              <w:rPr>
                <w:rFonts w:hint="eastAsia" w:eastAsiaTheme="minorHAnsi"/>
                <w:sz w:val="20"/>
                <w:szCs w:val="20"/>
              </w:rPr>
              <w:t>本课程主要面向经济、金融专业学生以及对金融科技及其在金融业和商业运作中的应用感兴趣的学生。课程以金融科技为主题，并以真实商业案例说明金融科技的设计、应用及相关监管措施。学生还将通过动手解决问题的实验室学习掌握设计思维技术，并要求在课程结束时提交一个案例研究报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57" w:type="pct"/>
            <w:tcBorders>
              <w:top w:val="single" w:color="0070C0" w:sz="4" w:space="0"/>
              <w:left w:val="double" w:color="8EAADB" w:themeColor="accent1" w:themeTint="99" w:sz="4" w:space="0"/>
              <w:bottom w:val="single" w:color="0070C0"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欢迎仪式</w:t>
            </w:r>
          </w:p>
        </w:tc>
        <w:tc>
          <w:tcPr>
            <w:tcW w:w="4443" w:type="pct"/>
            <w:tcBorders>
              <w:top w:val="single" w:color="0070C0" w:sz="4" w:space="0"/>
              <w:bottom w:val="single" w:color="0070C0" w:sz="4" w:space="0"/>
              <w:right w:val="double" w:color="8EAADB" w:themeColor="accent1" w:themeTint="99" w:sz="4" w:space="0"/>
            </w:tcBorders>
            <w:shd w:val="clear" w:color="auto" w:fill="auto"/>
          </w:tcPr>
          <w:p>
            <w:pPr>
              <w:spacing w:line="276" w:lineRule="auto"/>
              <w:rPr>
                <w:rFonts w:eastAsiaTheme="minorHAnsi"/>
                <w:sz w:val="20"/>
                <w:szCs w:val="20"/>
              </w:rPr>
            </w:pPr>
            <w:r>
              <w:rPr>
                <w:rFonts w:hint="eastAsia" w:eastAsiaTheme="minorHAnsi"/>
                <w:sz w:val="20"/>
                <w:szCs w:val="20"/>
              </w:rPr>
              <w:t>欢迎致辞、项目导览、结业课题公布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57" w:type="pct"/>
            <w:tcBorders>
              <w:top w:val="single" w:color="0070C0" w:sz="4" w:space="0"/>
              <w:left w:val="double" w:color="8EAADB" w:themeColor="accent1" w:themeTint="99" w:sz="4" w:space="0"/>
              <w:bottom w:val="single" w:color="0070C0"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课程Ⅰ</w:t>
            </w:r>
          </w:p>
        </w:tc>
        <w:tc>
          <w:tcPr>
            <w:tcW w:w="4443" w:type="pct"/>
            <w:tcBorders>
              <w:top w:val="single" w:color="0070C0" w:sz="4" w:space="0"/>
              <w:bottom w:val="single" w:color="0070C0" w:sz="4" w:space="0"/>
              <w:right w:val="double" w:color="8EAADB" w:themeColor="accent1" w:themeTint="99" w:sz="4" w:space="0"/>
            </w:tcBorders>
            <w:shd w:val="clear" w:color="auto" w:fill="auto"/>
          </w:tcPr>
          <w:p>
            <w:pPr>
              <w:spacing w:line="276" w:lineRule="auto"/>
              <w:rPr>
                <w:rFonts w:eastAsiaTheme="minorHAnsi"/>
                <w:sz w:val="20"/>
                <w:szCs w:val="20"/>
              </w:rPr>
            </w:pPr>
            <w:r>
              <w:rPr>
                <w:rFonts w:eastAsiaTheme="minorHAnsi"/>
                <w:sz w:val="20"/>
                <w:szCs w:val="20"/>
              </w:rPr>
              <w:t>金融技术前沿</w:t>
            </w:r>
          </w:p>
          <w:p>
            <w:pPr>
              <w:spacing w:line="276" w:lineRule="auto"/>
              <w:rPr>
                <w:rFonts w:eastAsiaTheme="minorHAnsi"/>
                <w:sz w:val="20"/>
                <w:szCs w:val="20"/>
              </w:rPr>
            </w:pPr>
            <w:r>
              <w:rPr>
                <w:rFonts w:ascii="Arial" w:hAnsi="Arial" w:cs="Arial"/>
                <w:color w:val="2E3033"/>
                <w:szCs w:val="21"/>
                <w:shd w:val="clear" w:color="auto" w:fill="FFFFFF"/>
              </w:rPr>
              <w:t>创新金融服务设计思维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000" w:type="pct"/>
            <w:gridSpan w:val="2"/>
            <w:tcBorders>
              <w:top w:val="single" w:color="0070C0" w:sz="4" w:space="0"/>
              <w:left w:val="double" w:color="8EAADB" w:themeColor="accent1" w:themeTint="99" w:sz="4" w:space="0"/>
              <w:bottom w:val="single" w:color="0070C0" w:sz="4" w:space="0"/>
              <w:right w:val="double" w:color="8EAADB" w:themeColor="accent1" w:themeTint="99"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辅导课#</w:t>
            </w:r>
            <w:r>
              <w:rPr>
                <w:rFonts w:eastAsiaTheme="minorHAnsi"/>
                <w:b/>
                <w:bCs/>
                <w:sz w:val="20"/>
                <w:szCs w:val="20"/>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57" w:type="pct"/>
            <w:tcBorders>
              <w:top w:val="single" w:color="0070C0" w:sz="4" w:space="0"/>
              <w:left w:val="double" w:color="8EAADB" w:themeColor="accent1" w:themeTint="99" w:sz="4" w:space="0"/>
              <w:bottom w:val="single" w:color="0070C0"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课程Ⅱ</w:t>
            </w:r>
          </w:p>
        </w:tc>
        <w:tc>
          <w:tcPr>
            <w:tcW w:w="4443" w:type="pct"/>
            <w:tcBorders>
              <w:top w:val="single" w:color="0070C0" w:sz="4" w:space="0"/>
              <w:bottom w:val="single" w:color="0070C0" w:sz="4" w:space="0"/>
              <w:right w:val="double" w:color="8EAADB" w:themeColor="accent1" w:themeTint="99" w:sz="4" w:space="0"/>
            </w:tcBorders>
            <w:shd w:val="clear" w:color="auto" w:fill="auto"/>
          </w:tcPr>
          <w:p>
            <w:pPr>
              <w:spacing w:line="276" w:lineRule="auto"/>
              <w:rPr>
                <w:rFonts w:eastAsiaTheme="minorHAnsi"/>
                <w:sz w:val="20"/>
                <w:szCs w:val="20"/>
              </w:rPr>
            </w:pPr>
            <w:r>
              <w:rPr>
                <w:rFonts w:hint="eastAsia" w:eastAsiaTheme="minorHAnsi"/>
                <w:sz w:val="20"/>
                <w:szCs w:val="20"/>
              </w:rPr>
              <w:t>区块链、智能合同和数字资产</w:t>
            </w:r>
          </w:p>
          <w:p>
            <w:pPr>
              <w:spacing w:line="276" w:lineRule="auto"/>
              <w:rPr>
                <w:rFonts w:eastAsiaTheme="minorHAnsi"/>
                <w:sz w:val="20"/>
                <w:szCs w:val="20"/>
              </w:rPr>
            </w:pPr>
            <w:r>
              <w:rPr>
                <w:rFonts w:hint="eastAsia" w:eastAsiaTheme="minorHAnsi"/>
                <w:sz w:val="20"/>
                <w:szCs w:val="20"/>
              </w:rPr>
              <w:t>设计思维实验室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000" w:type="pct"/>
            <w:gridSpan w:val="2"/>
            <w:tcBorders>
              <w:top w:val="single" w:color="0070C0" w:sz="4" w:space="0"/>
              <w:left w:val="double" w:color="8EAADB" w:themeColor="accent1" w:themeTint="99" w:sz="4" w:space="0"/>
              <w:bottom w:val="single" w:color="0070C0" w:sz="4" w:space="0"/>
              <w:right w:val="double" w:color="8EAADB" w:themeColor="accent1" w:themeTint="99"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辅导课#2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57" w:type="pct"/>
            <w:tcBorders>
              <w:top w:val="single" w:color="0070C0" w:sz="4" w:space="0"/>
              <w:left w:val="double" w:color="8EAADB" w:themeColor="accent1" w:themeTint="99" w:sz="4" w:space="0"/>
              <w:bottom w:val="single" w:color="0070C0"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课程Ⅲ</w:t>
            </w:r>
          </w:p>
        </w:tc>
        <w:tc>
          <w:tcPr>
            <w:tcW w:w="4443" w:type="pct"/>
            <w:tcBorders>
              <w:top w:val="single" w:color="0070C0" w:sz="4" w:space="0"/>
              <w:bottom w:val="single" w:color="0070C0" w:sz="4" w:space="0"/>
              <w:right w:val="double" w:color="8EAADB" w:themeColor="accent1" w:themeTint="99" w:sz="4" w:space="0"/>
            </w:tcBorders>
            <w:shd w:val="clear" w:color="auto" w:fill="auto"/>
          </w:tcPr>
          <w:p>
            <w:pPr>
              <w:spacing w:line="276" w:lineRule="auto"/>
              <w:rPr>
                <w:rFonts w:eastAsiaTheme="minorHAnsi"/>
                <w:sz w:val="20"/>
                <w:szCs w:val="20"/>
              </w:rPr>
            </w:pPr>
            <w:r>
              <w:rPr>
                <w:rFonts w:hint="eastAsia" w:eastAsiaTheme="minorHAnsi"/>
                <w:sz w:val="20"/>
                <w:szCs w:val="20"/>
              </w:rPr>
              <w:t>用于企业和设计区块链解决方案的分散式账本技术</w:t>
            </w:r>
          </w:p>
          <w:p>
            <w:pPr>
              <w:spacing w:line="276" w:lineRule="auto"/>
              <w:rPr>
                <w:rFonts w:eastAsiaTheme="minorHAnsi"/>
                <w:sz w:val="20"/>
                <w:szCs w:val="20"/>
              </w:rPr>
            </w:pPr>
            <w:r>
              <w:rPr>
                <w:rFonts w:hint="eastAsia" w:eastAsiaTheme="minorHAnsi"/>
                <w:sz w:val="20"/>
                <w:szCs w:val="20"/>
              </w:rPr>
              <w:t>用智能合同发行数字资产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000" w:type="pct"/>
            <w:gridSpan w:val="2"/>
            <w:tcBorders>
              <w:top w:val="single" w:color="0070C0" w:sz="4" w:space="0"/>
              <w:left w:val="double" w:color="8EAADB" w:themeColor="accent1" w:themeTint="99" w:sz="4" w:space="0"/>
              <w:bottom w:val="single" w:color="0070C0" w:sz="4" w:space="0"/>
              <w:right w:val="double" w:color="8EAADB" w:themeColor="accent1" w:themeTint="99"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辅导课#3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57" w:type="pct"/>
            <w:tcBorders>
              <w:top w:val="single" w:color="0070C0" w:sz="4" w:space="0"/>
              <w:left w:val="double" w:color="8EAADB" w:themeColor="accent1" w:themeTint="99" w:sz="4" w:space="0"/>
              <w:bottom w:val="single" w:color="0070C0"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课程Ⅳ</w:t>
            </w:r>
          </w:p>
        </w:tc>
        <w:tc>
          <w:tcPr>
            <w:tcW w:w="4443" w:type="pct"/>
            <w:tcBorders>
              <w:top w:val="single" w:color="0070C0" w:sz="4" w:space="0"/>
              <w:bottom w:val="single" w:color="0070C0" w:sz="4" w:space="0"/>
              <w:right w:val="double" w:color="8EAADB" w:themeColor="accent1" w:themeTint="99" w:sz="4" w:space="0"/>
            </w:tcBorders>
            <w:shd w:val="clear" w:color="auto" w:fill="auto"/>
          </w:tcPr>
          <w:p>
            <w:pPr>
              <w:spacing w:line="276" w:lineRule="auto"/>
              <w:rPr>
                <w:rFonts w:eastAsiaTheme="minorHAnsi"/>
                <w:sz w:val="20"/>
                <w:szCs w:val="20"/>
              </w:rPr>
            </w:pPr>
            <w:r>
              <w:rPr>
                <w:rFonts w:hint="eastAsia" w:eastAsiaTheme="minorHAnsi"/>
                <w:sz w:val="20"/>
                <w:szCs w:val="20"/>
              </w:rPr>
              <w:t>大数据和人工智能在金融科技中的应用</w:t>
            </w:r>
          </w:p>
          <w:p>
            <w:pPr>
              <w:spacing w:line="276" w:lineRule="auto"/>
              <w:rPr>
                <w:rFonts w:eastAsiaTheme="minorHAnsi"/>
                <w:sz w:val="20"/>
                <w:szCs w:val="20"/>
              </w:rPr>
            </w:pPr>
            <w:r>
              <w:rPr>
                <w:rFonts w:hint="eastAsia" w:ascii="Arial" w:hAnsi="Arial" w:cs="Arial"/>
                <w:color w:val="2E3033"/>
                <w:szCs w:val="21"/>
                <w:shd w:val="clear" w:color="auto" w:fill="FFFFFF"/>
              </w:rPr>
              <w:t>探讨</w:t>
            </w:r>
            <w:r>
              <w:rPr>
                <w:rFonts w:ascii="Arial" w:hAnsi="Arial" w:cs="Arial"/>
                <w:color w:val="2E3033"/>
                <w:szCs w:val="21"/>
                <w:shd w:val="clear" w:color="auto" w:fill="FFFFFF"/>
              </w:rPr>
              <w:t>金融科技的应用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000" w:type="pct"/>
            <w:gridSpan w:val="2"/>
            <w:tcBorders>
              <w:top w:val="single" w:color="0070C0" w:sz="4" w:space="0"/>
              <w:left w:val="double" w:color="8EAADB" w:themeColor="accent1" w:themeTint="99" w:sz="4" w:space="0"/>
              <w:bottom w:val="single" w:color="0070C0" w:sz="4" w:space="0"/>
              <w:right w:val="double" w:color="8EAADB" w:themeColor="accent1" w:themeTint="99"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辅导课#4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57" w:type="pct"/>
            <w:tcBorders>
              <w:top w:val="single" w:color="0070C0" w:sz="4" w:space="0"/>
              <w:left w:val="double" w:color="8EAADB" w:themeColor="accent1" w:themeTint="99" w:sz="4" w:space="0"/>
              <w:bottom w:val="single" w:color="0070C0"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课程Ⅴ</w:t>
            </w:r>
          </w:p>
        </w:tc>
        <w:tc>
          <w:tcPr>
            <w:tcW w:w="4443" w:type="pct"/>
            <w:tcBorders>
              <w:top w:val="single" w:color="0070C0" w:sz="4" w:space="0"/>
              <w:bottom w:val="single" w:color="0070C0" w:sz="4" w:space="0"/>
              <w:right w:val="double" w:color="8EAADB" w:themeColor="accent1" w:themeTint="99" w:sz="4" w:space="0"/>
            </w:tcBorders>
            <w:shd w:val="clear" w:color="auto" w:fill="auto"/>
          </w:tcPr>
          <w:p>
            <w:pPr>
              <w:spacing w:line="276" w:lineRule="auto"/>
              <w:rPr>
                <w:rFonts w:eastAsiaTheme="minorHAnsi"/>
                <w:sz w:val="20"/>
                <w:szCs w:val="20"/>
              </w:rPr>
            </w:pPr>
            <w:r>
              <w:rPr>
                <w:rFonts w:hint="eastAsia" w:eastAsiaTheme="minorHAnsi"/>
                <w:sz w:val="20"/>
                <w:szCs w:val="20"/>
              </w:rPr>
              <w:t>深入金融科技应用：</w:t>
            </w:r>
            <w:r>
              <w:rPr>
                <w:rFonts w:eastAsiaTheme="minorHAnsi"/>
                <w:sz w:val="20"/>
                <w:szCs w:val="20"/>
              </w:rPr>
              <w:t>支付和贷款</w:t>
            </w:r>
          </w:p>
          <w:p>
            <w:pPr>
              <w:spacing w:line="276" w:lineRule="auto"/>
              <w:rPr>
                <w:rFonts w:eastAsiaTheme="minorHAnsi"/>
                <w:sz w:val="20"/>
                <w:szCs w:val="20"/>
              </w:rPr>
            </w:pPr>
            <w:r>
              <w:rPr>
                <w:rFonts w:hint="eastAsia" w:eastAsiaTheme="minorHAnsi"/>
                <w:sz w:val="20"/>
                <w:szCs w:val="20"/>
              </w:rPr>
              <w:t>新加坡和其他地方的实用案例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307" w:hRule="atLeast"/>
        </w:trPr>
        <w:tc>
          <w:tcPr>
            <w:tcW w:w="5000" w:type="pct"/>
            <w:gridSpan w:val="2"/>
            <w:tcBorders>
              <w:top w:val="single" w:color="0070C0" w:sz="4" w:space="0"/>
              <w:left w:val="double" w:color="8EAADB" w:themeColor="accent1" w:themeTint="99" w:sz="4" w:space="0"/>
              <w:bottom w:val="single" w:color="0070C0" w:sz="4" w:space="0"/>
              <w:right w:val="double" w:color="8EAADB" w:themeColor="accent1" w:themeTint="99"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辅导课#5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57" w:type="pct"/>
            <w:tcBorders>
              <w:left w:val="double" w:color="8EAADB" w:themeColor="accent1" w:themeTint="99" w:sz="4" w:space="0"/>
              <w:bottom w:val="single" w:color="8EAADB" w:themeColor="accent1" w:themeTint="99"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课程Ⅵ</w:t>
            </w:r>
          </w:p>
        </w:tc>
        <w:tc>
          <w:tcPr>
            <w:tcW w:w="4443" w:type="pct"/>
            <w:tcBorders>
              <w:top w:val="single" w:color="0070C0" w:sz="4" w:space="0"/>
              <w:left w:val="nil"/>
              <w:bottom w:val="single" w:color="0070C0" w:sz="4" w:space="0"/>
              <w:right w:val="double" w:color="8EAADB" w:themeColor="accent1" w:themeTint="99" w:sz="4" w:space="0"/>
            </w:tcBorders>
            <w:shd w:val="clear" w:color="auto" w:fill="auto"/>
          </w:tcPr>
          <w:p>
            <w:pPr>
              <w:spacing w:line="276" w:lineRule="auto"/>
              <w:rPr>
                <w:rFonts w:eastAsiaTheme="minorHAnsi"/>
                <w:b/>
                <w:bCs/>
                <w:sz w:val="20"/>
                <w:szCs w:val="20"/>
              </w:rPr>
            </w:pPr>
            <w:r>
              <w:rPr>
                <w:rFonts w:hint="eastAsia" w:eastAsiaTheme="minorHAnsi"/>
                <w:sz w:val="20"/>
                <w:szCs w:val="20"/>
              </w:rPr>
              <w:t>新加坡金融科技法规以及金融科技</w:t>
            </w:r>
            <w:r>
              <w:rPr>
                <w:rFonts w:eastAsiaTheme="minorHAnsi"/>
                <w:sz w:val="20"/>
                <w:szCs w:val="20"/>
              </w:rPr>
              <w:t>的未来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200" w:hRule="atLeast"/>
        </w:trPr>
        <w:tc>
          <w:tcPr>
            <w:tcW w:w="557" w:type="pct"/>
            <w:tcBorders>
              <w:top w:val="single" w:color="8EAADB" w:themeColor="accent1" w:themeTint="99" w:sz="4" w:space="0"/>
              <w:left w:val="double" w:color="8EAADB" w:themeColor="accent1" w:themeTint="99" w:sz="4" w:space="0"/>
              <w:bottom w:val="single" w:color="0070C0"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结业汇报</w:t>
            </w:r>
          </w:p>
        </w:tc>
        <w:tc>
          <w:tcPr>
            <w:tcW w:w="4443" w:type="pct"/>
            <w:tcBorders>
              <w:top w:val="single" w:color="0070C0" w:sz="4" w:space="0"/>
              <w:bottom w:val="single" w:color="0070C0" w:sz="4" w:space="0"/>
              <w:right w:val="double" w:color="8EAADB" w:themeColor="accent1" w:themeTint="99" w:sz="4" w:space="0"/>
            </w:tcBorders>
            <w:shd w:val="clear" w:color="auto" w:fill="auto"/>
          </w:tcPr>
          <w:p>
            <w:pPr>
              <w:spacing w:line="276" w:lineRule="auto"/>
              <w:rPr>
                <w:rFonts w:eastAsiaTheme="minorHAnsi"/>
                <w:sz w:val="20"/>
                <w:szCs w:val="20"/>
              </w:rPr>
            </w:pPr>
            <w:r>
              <w:rPr>
                <w:rFonts w:hint="eastAsia" w:eastAsiaTheme="minorHAnsi"/>
                <w:sz w:val="20"/>
                <w:szCs w:val="20"/>
              </w:rPr>
              <w:t>小组汇报展示、项目结业致辞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200" w:hRule="atLeast"/>
        </w:trPr>
        <w:tc>
          <w:tcPr>
            <w:tcW w:w="5000" w:type="pct"/>
            <w:gridSpan w:val="2"/>
            <w:tcBorders>
              <w:top w:val="single" w:color="0070C0" w:sz="4" w:space="0"/>
              <w:left w:val="double" w:color="8EAADB" w:themeColor="accent1" w:themeTint="99" w:sz="4" w:space="0"/>
              <w:bottom w:val="double" w:color="8EAADB" w:themeColor="accent1" w:themeTint="99" w:sz="4" w:space="0"/>
              <w:right w:val="double" w:color="8EAADB" w:themeColor="accent1" w:themeTint="99" w:sz="4" w:space="0"/>
            </w:tcBorders>
            <w:shd w:val="clear" w:color="auto" w:fill="auto"/>
          </w:tcPr>
          <w:p>
            <w:pPr>
              <w:pStyle w:val="11"/>
              <w:numPr>
                <w:ilvl w:val="0"/>
                <w:numId w:val="2"/>
              </w:numPr>
              <w:spacing w:line="276" w:lineRule="auto"/>
              <w:ind w:firstLineChars="0"/>
              <w:rPr>
                <w:rFonts w:eastAsiaTheme="minorHAnsi"/>
                <w:sz w:val="20"/>
                <w:szCs w:val="20"/>
              </w:rPr>
            </w:pPr>
            <w:r>
              <w:rPr>
                <w:rFonts w:eastAsiaTheme="minorHAnsi"/>
                <w:sz w:val="20"/>
                <w:szCs w:val="20"/>
              </w:rPr>
              <w:t>以上课程为</w:t>
            </w:r>
            <w:r>
              <w:rPr>
                <w:rFonts w:hint="eastAsia" w:eastAsiaTheme="minorHAnsi"/>
                <w:sz w:val="20"/>
                <w:szCs w:val="20"/>
              </w:rPr>
              <w:t>直播/</w:t>
            </w:r>
            <w:r>
              <w:rPr>
                <w:rFonts w:eastAsiaTheme="minorHAnsi"/>
                <w:sz w:val="20"/>
                <w:szCs w:val="20"/>
              </w:rPr>
              <w:t>录播形式，学员</w:t>
            </w:r>
            <w:r>
              <w:rPr>
                <w:rFonts w:hint="eastAsia" w:eastAsiaTheme="minorHAnsi"/>
                <w:sz w:val="20"/>
                <w:szCs w:val="20"/>
              </w:rPr>
              <w:t>需在规定时间内完成</w:t>
            </w:r>
            <w:r>
              <w:rPr>
                <w:rFonts w:eastAsiaTheme="minorHAnsi"/>
                <w:sz w:val="20"/>
                <w:szCs w:val="20"/>
              </w:rPr>
              <w:t>本周课程模块的学习。</w:t>
            </w:r>
          </w:p>
        </w:tc>
      </w:tr>
    </w:tbl>
    <w:p>
      <w:pPr>
        <w:widowControl/>
        <w:jc w:val="left"/>
      </w:pPr>
    </w:p>
    <w:tbl>
      <w:tblPr>
        <w:tblStyle w:val="7"/>
        <w:tblW w:w="5000" w:type="pct"/>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57" w:type="dxa"/>
          <w:bottom w:w="28" w:type="dxa"/>
          <w:right w:w="57" w:type="dxa"/>
        </w:tblCellMar>
      </w:tblPr>
      <w:tblGrid>
        <w:gridCol w:w="1149"/>
        <w:gridCol w:w="91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200" w:hRule="atLeast"/>
        </w:trPr>
        <w:tc>
          <w:tcPr>
            <w:tcW w:w="5000" w:type="pct"/>
            <w:gridSpan w:val="2"/>
            <w:tcBorders>
              <w:top w:val="double" w:color="8EAADB" w:themeColor="accent1" w:themeTint="99" w:sz="4" w:space="0"/>
              <w:left w:val="double" w:color="8EAADB" w:themeColor="accent1" w:themeTint="99" w:sz="4" w:space="0"/>
              <w:bottom w:val="single" w:color="0070C0" w:sz="4" w:space="0"/>
              <w:right w:val="double" w:color="8EAADB" w:themeColor="accent1" w:themeTint="99" w:sz="4" w:space="0"/>
            </w:tcBorders>
            <w:shd w:val="clear" w:color="auto" w:fill="0070C0"/>
          </w:tcPr>
          <w:p>
            <w:pPr>
              <w:spacing w:line="276" w:lineRule="auto"/>
              <w:rPr>
                <w:b/>
                <w:bCs/>
                <w:color w:val="FFFFFF"/>
                <w:sz w:val="22"/>
              </w:rPr>
            </w:pPr>
            <w:r>
              <w:rPr>
                <w:rFonts w:hint="eastAsia" w:cs="Arial" w:eastAsiaTheme="minorHAnsi"/>
                <w:b/>
                <w:bCs/>
                <w:color w:val="FFFFFF"/>
                <w:sz w:val="22"/>
              </w:rPr>
              <w:t>主题3</w:t>
            </w:r>
            <w:r>
              <w:rPr>
                <w:rFonts w:cs="Arial" w:eastAsiaTheme="minorHAnsi"/>
                <w:b/>
                <w:bCs/>
                <w:color w:val="FFFFFF"/>
                <w:sz w:val="22"/>
              </w:rPr>
              <w:t xml:space="preserve"> </w:t>
            </w:r>
            <w:r>
              <w:rPr>
                <w:rFonts w:hint="eastAsia" w:cs="Arial" w:eastAsiaTheme="minorHAnsi"/>
                <w:b/>
                <w:bCs/>
                <w:color w:val="FFFFFF"/>
                <w:sz w:val="22"/>
              </w:rPr>
              <w:t>国际经济与财会管理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1084" w:hRule="atLeast"/>
        </w:trPr>
        <w:tc>
          <w:tcPr>
            <w:tcW w:w="5000" w:type="pct"/>
            <w:gridSpan w:val="2"/>
            <w:tcBorders>
              <w:top w:val="single" w:color="0070C0" w:sz="4" w:space="0"/>
              <w:left w:val="double" w:color="8EAADB" w:themeColor="accent1" w:themeTint="99" w:sz="4" w:space="0"/>
              <w:bottom w:val="single" w:color="0070C0" w:sz="4" w:space="0"/>
              <w:right w:val="double" w:color="8EAADB" w:themeColor="accent1" w:themeTint="99" w:sz="4" w:space="0"/>
            </w:tcBorders>
            <w:shd w:val="clear" w:color="auto" w:fill="auto"/>
          </w:tcPr>
          <w:p>
            <w:pPr>
              <w:spacing w:line="288" w:lineRule="auto"/>
              <w:rPr>
                <w:b/>
                <w:bCs/>
                <w:sz w:val="20"/>
                <w:szCs w:val="20"/>
              </w:rPr>
            </w:pPr>
            <w:r>
              <w:rPr>
                <w:rFonts w:hint="eastAsia" w:eastAsiaTheme="minorHAnsi"/>
                <w:sz w:val="20"/>
                <w:szCs w:val="20"/>
              </w:rPr>
              <w:t>本课程旨在培养学生系统掌握经济学基本原理和国际经济的基本理论，了解主要国家和地区的社会经济状况，同时学习国际经济中相关的财务管理知识以及会计准则，探索跨国公司在全球经济中的优劣势，熟悉跨国公司的运行模式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57" w:type="pct"/>
            <w:tcBorders>
              <w:top w:val="single" w:color="0070C0" w:sz="4" w:space="0"/>
              <w:left w:val="double" w:color="8EAADB" w:themeColor="accent1" w:themeTint="99" w:sz="4" w:space="0"/>
              <w:bottom w:val="single" w:color="0070C0"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欢迎仪式</w:t>
            </w:r>
          </w:p>
        </w:tc>
        <w:tc>
          <w:tcPr>
            <w:tcW w:w="4443" w:type="pct"/>
            <w:tcBorders>
              <w:top w:val="single" w:color="0070C0" w:sz="4" w:space="0"/>
              <w:bottom w:val="single" w:color="0070C0" w:sz="4" w:space="0"/>
              <w:right w:val="double" w:color="8EAADB" w:themeColor="accent1" w:themeTint="99" w:sz="4" w:space="0"/>
            </w:tcBorders>
            <w:shd w:val="clear" w:color="auto" w:fill="auto"/>
          </w:tcPr>
          <w:p>
            <w:pPr>
              <w:spacing w:line="276" w:lineRule="auto"/>
              <w:rPr>
                <w:rFonts w:eastAsiaTheme="minorHAnsi"/>
                <w:sz w:val="20"/>
                <w:szCs w:val="20"/>
              </w:rPr>
            </w:pPr>
            <w:r>
              <w:rPr>
                <w:rFonts w:hint="eastAsia" w:eastAsiaTheme="minorHAnsi"/>
                <w:sz w:val="20"/>
                <w:szCs w:val="20"/>
              </w:rPr>
              <w:t>欢迎致辞、项目导览、结业课题公布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57" w:type="pct"/>
            <w:tcBorders>
              <w:top w:val="single" w:color="0070C0" w:sz="4" w:space="0"/>
              <w:left w:val="double" w:color="8EAADB" w:themeColor="accent1" w:themeTint="99" w:sz="4" w:space="0"/>
              <w:bottom w:val="single" w:color="0070C0"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课程Ⅰ</w:t>
            </w:r>
          </w:p>
        </w:tc>
        <w:tc>
          <w:tcPr>
            <w:tcW w:w="4443" w:type="pct"/>
            <w:tcBorders>
              <w:top w:val="single" w:color="0070C0" w:sz="4" w:space="0"/>
              <w:bottom w:val="single" w:color="0070C0" w:sz="4" w:space="0"/>
              <w:right w:val="double" w:color="8EAADB" w:themeColor="accent1" w:themeTint="99" w:sz="4" w:space="0"/>
            </w:tcBorders>
            <w:shd w:val="clear" w:color="auto" w:fill="auto"/>
          </w:tcPr>
          <w:p>
            <w:pPr>
              <w:spacing w:line="276" w:lineRule="auto"/>
              <w:rPr>
                <w:rFonts w:eastAsiaTheme="minorHAnsi"/>
                <w:sz w:val="20"/>
                <w:szCs w:val="20"/>
              </w:rPr>
            </w:pPr>
            <w:r>
              <w:rPr>
                <w:rFonts w:hint="eastAsia" w:eastAsiaTheme="minorHAnsi"/>
                <w:sz w:val="20"/>
                <w:szCs w:val="20"/>
              </w:rPr>
              <w:t>经济全球化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000" w:type="pct"/>
            <w:gridSpan w:val="2"/>
            <w:tcBorders>
              <w:top w:val="single" w:color="0070C0" w:sz="4" w:space="0"/>
              <w:left w:val="double" w:color="8EAADB" w:themeColor="accent1" w:themeTint="99" w:sz="4" w:space="0"/>
              <w:bottom w:val="single" w:color="0070C0" w:sz="4" w:space="0"/>
              <w:right w:val="double" w:color="8EAADB" w:themeColor="accent1" w:themeTint="99"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辅导课#1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57" w:type="pct"/>
            <w:tcBorders>
              <w:top w:val="single" w:color="0070C0" w:sz="4" w:space="0"/>
              <w:left w:val="double" w:color="8EAADB" w:themeColor="accent1" w:themeTint="99" w:sz="4" w:space="0"/>
              <w:bottom w:val="single" w:color="0070C0"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课程Ⅱ</w:t>
            </w:r>
          </w:p>
        </w:tc>
        <w:tc>
          <w:tcPr>
            <w:tcW w:w="4443" w:type="pct"/>
            <w:tcBorders>
              <w:top w:val="single" w:color="0070C0" w:sz="4" w:space="0"/>
              <w:bottom w:val="single" w:color="0070C0" w:sz="4" w:space="0"/>
              <w:right w:val="double" w:color="8EAADB" w:themeColor="accent1" w:themeTint="99" w:sz="4" w:space="0"/>
            </w:tcBorders>
            <w:shd w:val="clear" w:color="auto" w:fill="auto"/>
          </w:tcPr>
          <w:p>
            <w:pPr>
              <w:spacing w:line="276" w:lineRule="auto"/>
              <w:rPr>
                <w:rFonts w:eastAsiaTheme="minorHAnsi"/>
                <w:sz w:val="20"/>
                <w:szCs w:val="20"/>
              </w:rPr>
            </w:pPr>
            <w:r>
              <w:rPr>
                <w:rFonts w:hint="eastAsia" w:eastAsiaTheme="minorHAnsi"/>
                <w:sz w:val="20"/>
                <w:szCs w:val="20"/>
              </w:rPr>
              <w:t>区域经济发展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000" w:type="pct"/>
            <w:gridSpan w:val="2"/>
            <w:tcBorders>
              <w:top w:val="single" w:color="0070C0" w:sz="4" w:space="0"/>
              <w:left w:val="double" w:color="8EAADB" w:themeColor="accent1" w:themeTint="99" w:sz="4" w:space="0"/>
              <w:bottom w:val="single" w:color="0070C0" w:sz="4" w:space="0"/>
              <w:right w:val="double" w:color="8EAADB" w:themeColor="accent1" w:themeTint="99"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辅导课#2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57" w:type="pct"/>
            <w:tcBorders>
              <w:top w:val="single" w:color="0070C0" w:sz="4" w:space="0"/>
              <w:left w:val="double" w:color="8EAADB" w:themeColor="accent1" w:themeTint="99" w:sz="4" w:space="0"/>
              <w:bottom w:val="single" w:color="0070C0"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课程Ⅲ</w:t>
            </w:r>
          </w:p>
        </w:tc>
        <w:tc>
          <w:tcPr>
            <w:tcW w:w="4443" w:type="pct"/>
            <w:tcBorders>
              <w:top w:val="single" w:color="0070C0" w:sz="4" w:space="0"/>
              <w:bottom w:val="single" w:color="0070C0" w:sz="4" w:space="0"/>
              <w:right w:val="double" w:color="8EAADB" w:themeColor="accent1" w:themeTint="99" w:sz="4" w:space="0"/>
            </w:tcBorders>
            <w:shd w:val="clear" w:color="auto" w:fill="auto"/>
          </w:tcPr>
          <w:p>
            <w:pPr>
              <w:spacing w:line="276" w:lineRule="auto"/>
              <w:rPr>
                <w:rFonts w:eastAsiaTheme="minorHAnsi"/>
                <w:sz w:val="20"/>
                <w:szCs w:val="20"/>
              </w:rPr>
            </w:pPr>
            <w:r>
              <w:rPr>
                <w:rFonts w:hint="eastAsia" w:eastAsiaTheme="minorHAnsi"/>
                <w:sz w:val="20"/>
                <w:szCs w:val="20"/>
              </w:rPr>
              <w:t>财务管理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000" w:type="pct"/>
            <w:gridSpan w:val="2"/>
            <w:tcBorders>
              <w:top w:val="single" w:color="0070C0" w:sz="4" w:space="0"/>
              <w:left w:val="double" w:color="8EAADB" w:themeColor="accent1" w:themeTint="99" w:sz="4" w:space="0"/>
              <w:bottom w:val="single" w:color="0070C0" w:sz="4" w:space="0"/>
              <w:right w:val="double" w:color="8EAADB" w:themeColor="accent1" w:themeTint="99"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辅导课#3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57" w:type="pct"/>
            <w:tcBorders>
              <w:top w:val="single" w:color="0070C0" w:sz="4" w:space="0"/>
              <w:left w:val="double" w:color="8EAADB" w:themeColor="accent1" w:themeTint="99" w:sz="4" w:space="0"/>
              <w:bottom w:val="single" w:color="0070C0"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课程Ⅳ</w:t>
            </w:r>
          </w:p>
        </w:tc>
        <w:tc>
          <w:tcPr>
            <w:tcW w:w="4443" w:type="pct"/>
            <w:tcBorders>
              <w:top w:val="single" w:color="0070C0" w:sz="4" w:space="0"/>
              <w:bottom w:val="single" w:color="0070C0" w:sz="4" w:space="0"/>
              <w:right w:val="double" w:color="8EAADB" w:themeColor="accent1" w:themeTint="99" w:sz="4" w:space="0"/>
            </w:tcBorders>
            <w:shd w:val="clear" w:color="auto" w:fill="auto"/>
          </w:tcPr>
          <w:p>
            <w:pPr>
              <w:spacing w:line="276" w:lineRule="auto"/>
              <w:rPr>
                <w:rFonts w:eastAsiaTheme="minorHAnsi"/>
                <w:sz w:val="20"/>
                <w:szCs w:val="20"/>
              </w:rPr>
            </w:pPr>
            <w:r>
              <w:rPr>
                <w:rFonts w:hint="eastAsia" w:eastAsiaTheme="minorHAnsi"/>
                <w:sz w:val="20"/>
                <w:szCs w:val="20"/>
              </w:rPr>
              <w:t>会计准则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000" w:type="pct"/>
            <w:gridSpan w:val="2"/>
            <w:tcBorders>
              <w:top w:val="single" w:color="0070C0" w:sz="4" w:space="0"/>
              <w:left w:val="double" w:color="8EAADB" w:themeColor="accent1" w:themeTint="99" w:sz="4" w:space="0"/>
              <w:bottom w:val="single" w:color="0070C0" w:sz="4" w:space="0"/>
              <w:right w:val="double" w:color="8EAADB" w:themeColor="accent1" w:themeTint="99"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辅导课#4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57" w:type="pct"/>
            <w:tcBorders>
              <w:top w:val="single" w:color="0070C0" w:sz="4" w:space="0"/>
              <w:left w:val="double" w:color="8EAADB" w:themeColor="accent1" w:themeTint="99" w:sz="4" w:space="0"/>
              <w:bottom w:val="single" w:color="0070C0"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课程Ⅴ</w:t>
            </w:r>
          </w:p>
        </w:tc>
        <w:tc>
          <w:tcPr>
            <w:tcW w:w="4443" w:type="pct"/>
            <w:tcBorders>
              <w:top w:val="single" w:color="0070C0" w:sz="4" w:space="0"/>
              <w:bottom w:val="single" w:color="0070C0" w:sz="4" w:space="0"/>
              <w:right w:val="double" w:color="8EAADB" w:themeColor="accent1" w:themeTint="99" w:sz="4" w:space="0"/>
            </w:tcBorders>
            <w:shd w:val="clear" w:color="auto" w:fill="auto"/>
          </w:tcPr>
          <w:p>
            <w:pPr>
              <w:spacing w:line="276" w:lineRule="auto"/>
              <w:rPr>
                <w:rFonts w:eastAsiaTheme="minorHAnsi"/>
                <w:sz w:val="20"/>
                <w:szCs w:val="20"/>
              </w:rPr>
            </w:pPr>
            <w:r>
              <w:rPr>
                <w:rFonts w:hint="eastAsia" w:eastAsiaTheme="minorHAnsi"/>
                <w:sz w:val="20"/>
                <w:szCs w:val="20"/>
              </w:rPr>
              <w:t>跨国公司与全球经济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200" w:hRule="atLeast"/>
        </w:trPr>
        <w:tc>
          <w:tcPr>
            <w:tcW w:w="5000" w:type="pct"/>
            <w:gridSpan w:val="2"/>
            <w:tcBorders>
              <w:top w:val="single" w:color="0070C0" w:sz="4" w:space="0"/>
              <w:left w:val="double" w:color="8EAADB" w:themeColor="accent1" w:themeTint="99" w:sz="4" w:space="0"/>
              <w:bottom w:val="single" w:color="0070C0" w:sz="4" w:space="0"/>
              <w:right w:val="double" w:color="8EAADB" w:themeColor="accent1" w:themeTint="99"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辅导课#5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200" w:hRule="atLeast"/>
        </w:trPr>
        <w:tc>
          <w:tcPr>
            <w:tcW w:w="557" w:type="pct"/>
            <w:tcBorders>
              <w:top w:val="single" w:color="0070C0" w:sz="4" w:space="0"/>
              <w:left w:val="double" w:color="8EAADB" w:themeColor="accent1" w:themeTint="99" w:sz="4" w:space="0"/>
              <w:bottom w:val="single" w:color="0070C0"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结业汇报</w:t>
            </w:r>
          </w:p>
        </w:tc>
        <w:tc>
          <w:tcPr>
            <w:tcW w:w="4443" w:type="pct"/>
            <w:tcBorders>
              <w:top w:val="single" w:color="0070C0" w:sz="4" w:space="0"/>
              <w:bottom w:val="single" w:color="0070C0" w:sz="4" w:space="0"/>
              <w:right w:val="double" w:color="8EAADB" w:themeColor="accent1" w:themeTint="99" w:sz="4" w:space="0"/>
            </w:tcBorders>
            <w:shd w:val="clear" w:color="auto" w:fill="auto"/>
          </w:tcPr>
          <w:p>
            <w:pPr>
              <w:spacing w:line="276" w:lineRule="auto"/>
              <w:rPr>
                <w:rFonts w:eastAsiaTheme="minorHAnsi"/>
                <w:sz w:val="20"/>
                <w:szCs w:val="20"/>
              </w:rPr>
            </w:pPr>
            <w:r>
              <w:rPr>
                <w:rFonts w:hint="eastAsia" w:eastAsiaTheme="minorHAnsi"/>
                <w:sz w:val="20"/>
                <w:szCs w:val="20"/>
              </w:rPr>
              <w:t>小组汇报展示、项目结业致辞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200" w:hRule="atLeast"/>
        </w:trPr>
        <w:tc>
          <w:tcPr>
            <w:tcW w:w="5000" w:type="pct"/>
            <w:gridSpan w:val="2"/>
            <w:tcBorders>
              <w:top w:val="single" w:color="0070C0" w:sz="4" w:space="0"/>
              <w:left w:val="double" w:color="8EAADB" w:themeColor="accent1" w:themeTint="99" w:sz="4" w:space="0"/>
              <w:bottom w:val="double" w:color="8EAADB" w:themeColor="accent1" w:themeTint="99" w:sz="4" w:space="0"/>
              <w:right w:val="double" w:color="8EAADB" w:themeColor="accent1" w:themeTint="99" w:sz="4" w:space="0"/>
            </w:tcBorders>
            <w:shd w:val="clear" w:color="auto" w:fill="auto"/>
          </w:tcPr>
          <w:p>
            <w:pPr>
              <w:pStyle w:val="11"/>
              <w:numPr>
                <w:ilvl w:val="0"/>
                <w:numId w:val="2"/>
              </w:numPr>
              <w:spacing w:line="276" w:lineRule="auto"/>
              <w:ind w:firstLineChars="0"/>
              <w:rPr>
                <w:rFonts w:eastAsiaTheme="minorHAnsi"/>
                <w:sz w:val="20"/>
                <w:szCs w:val="20"/>
              </w:rPr>
            </w:pPr>
            <w:r>
              <w:rPr>
                <w:rFonts w:eastAsiaTheme="minorHAnsi"/>
                <w:sz w:val="20"/>
                <w:szCs w:val="20"/>
              </w:rPr>
              <w:t>以上课程为录播形式，学员可根据各自时间安排在每周内完成本周课程模块的学习。</w:t>
            </w:r>
          </w:p>
        </w:tc>
      </w:tr>
    </w:tbl>
    <w:p>
      <w:pPr>
        <w:widowControl/>
        <w:jc w:val="left"/>
      </w:pPr>
    </w:p>
    <w:tbl>
      <w:tblPr>
        <w:tblStyle w:val="7"/>
        <w:tblW w:w="5000" w:type="pct"/>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57" w:type="dxa"/>
          <w:bottom w:w="28" w:type="dxa"/>
          <w:right w:w="57" w:type="dxa"/>
        </w:tblCellMar>
      </w:tblPr>
      <w:tblGrid>
        <w:gridCol w:w="1149"/>
        <w:gridCol w:w="91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200" w:hRule="atLeast"/>
        </w:trPr>
        <w:tc>
          <w:tcPr>
            <w:tcW w:w="5000" w:type="pct"/>
            <w:gridSpan w:val="2"/>
            <w:tcBorders>
              <w:top w:val="double" w:color="8EAADB" w:themeColor="accent1" w:themeTint="99" w:sz="4" w:space="0"/>
              <w:left w:val="double" w:color="8EAADB" w:themeColor="accent1" w:themeTint="99" w:sz="4" w:space="0"/>
              <w:bottom w:val="single" w:color="0070C0" w:sz="4" w:space="0"/>
              <w:right w:val="double" w:color="8EAADB" w:themeColor="accent1" w:themeTint="99" w:sz="4" w:space="0"/>
            </w:tcBorders>
            <w:shd w:val="clear" w:color="auto" w:fill="0070C0"/>
          </w:tcPr>
          <w:p>
            <w:pPr>
              <w:spacing w:line="276" w:lineRule="auto"/>
              <w:rPr>
                <w:b/>
                <w:bCs/>
                <w:color w:val="FFFFFF"/>
                <w:sz w:val="22"/>
              </w:rPr>
            </w:pPr>
            <w:r>
              <w:rPr>
                <w:rFonts w:hint="eastAsia" w:cs="Arial" w:eastAsiaTheme="minorHAnsi"/>
                <w:b/>
                <w:bCs/>
                <w:color w:val="FFFFFF"/>
                <w:sz w:val="22"/>
              </w:rPr>
              <w:t>主题4</w:t>
            </w:r>
            <w:r>
              <w:rPr>
                <w:rFonts w:cs="Arial" w:eastAsiaTheme="minorHAnsi"/>
                <w:b/>
                <w:bCs/>
                <w:color w:val="FFFFFF"/>
                <w:sz w:val="22"/>
              </w:rPr>
              <w:t xml:space="preserve"> </w:t>
            </w:r>
            <w:r>
              <w:rPr>
                <w:rFonts w:hint="eastAsia" w:cs="Arial" w:eastAsiaTheme="minorHAnsi"/>
                <w:b/>
                <w:bCs/>
                <w:color w:val="FFFFFF"/>
                <w:sz w:val="22"/>
              </w:rPr>
              <w:t>数据分析与数理统计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1140" w:hRule="atLeast"/>
        </w:trPr>
        <w:tc>
          <w:tcPr>
            <w:tcW w:w="5000" w:type="pct"/>
            <w:gridSpan w:val="2"/>
            <w:tcBorders>
              <w:top w:val="single" w:color="0070C0" w:sz="4" w:space="0"/>
              <w:left w:val="double" w:color="8EAADB" w:themeColor="accent1" w:themeTint="99" w:sz="4" w:space="0"/>
              <w:bottom w:val="single" w:color="0070C0" w:sz="4" w:space="0"/>
              <w:right w:val="double" w:color="8EAADB" w:themeColor="accent1" w:themeTint="99" w:sz="4" w:space="0"/>
            </w:tcBorders>
            <w:shd w:val="clear" w:color="auto" w:fill="auto"/>
          </w:tcPr>
          <w:p>
            <w:pPr>
              <w:spacing w:line="288" w:lineRule="auto"/>
              <w:rPr>
                <w:sz w:val="20"/>
                <w:szCs w:val="20"/>
              </w:rPr>
            </w:pPr>
            <w:r>
              <w:rPr>
                <w:rFonts w:hint="eastAsia"/>
                <w:sz w:val="20"/>
                <w:szCs w:val="20"/>
              </w:rPr>
              <w:t>在这个大数据的时代，我们如何理解在工作场所遇到的大量容易获取但往往是压倒性的定量信息？</w:t>
            </w:r>
            <w:r>
              <w:rPr>
                <w:sz w:val="20"/>
                <w:szCs w:val="20"/>
              </w:rPr>
              <w:t>我们如何系统地从数据中提取洞察力</w:t>
            </w:r>
            <w:r>
              <w:rPr>
                <w:rFonts w:hint="eastAsia"/>
                <w:sz w:val="20"/>
                <w:szCs w:val="20"/>
              </w:rPr>
              <w:t>？</w:t>
            </w:r>
            <w:r>
              <w:rPr>
                <w:sz w:val="20"/>
                <w:szCs w:val="20"/>
              </w:rPr>
              <w:t>用数据进行推理意味着什么</w:t>
            </w:r>
            <w:r>
              <w:rPr>
                <w:rFonts w:hint="eastAsia"/>
                <w:sz w:val="20"/>
                <w:szCs w:val="20"/>
              </w:rPr>
              <w:t>？</w:t>
            </w:r>
            <w:r>
              <w:rPr>
                <w:sz w:val="20"/>
                <w:szCs w:val="20"/>
              </w:rPr>
              <w:t>定量数据推理可以被认为是应用了一组特定的逻辑，使我们能够处理数据。在应用这种逻辑时，我们会使用统计方法和其他形式的数字分析来回答我们所投入的问题，支持或否定预先设想的假设，并提供证据来推进我们的论点。因此，本课程的主要目标是发展相关的技能，使我们能够应用这一逻辑，以便我们可以有效地利用数据作为一种有价值的资源来帮助</w:t>
            </w:r>
            <w:r>
              <w:rPr>
                <w:rFonts w:hint="eastAsia"/>
                <w:sz w:val="20"/>
                <w:szCs w:val="20"/>
              </w:rPr>
              <w:t>报告</w:t>
            </w:r>
            <w:r>
              <w:rPr>
                <w:sz w:val="20"/>
                <w:szCs w:val="20"/>
              </w:rPr>
              <w:t>和指导决策。</w:t>
            </w:r>
            <w:r>
              <w:rPr>
                <w:rFonts w:hint="eastAsia"/>
                <w:sz w:val="20"/>
                <w:szCs w:val="20"/>
              </w:rPr>
              <w:t>本课程旨在传授定量数据推理技巧，包括：提出好问题的能力；</w:t>
            </w:r>
            <w:r>
              <w:rPr>
                <w:sz w:val="20"/>
                <w:szCs w:val="20"/>
              </w:rPr>
              <w:t>管理和组织数据集</w:t>
            </w:r>
            <w:r>
              <w:rPr>
                <w:rFonts w:hint="eastAsia"/>
                <w:sz w:val="20"/>
                <w:szCs w:val="20"/>
              </w:rPr>
              <w:t>；</w:t>
            </w:r>
            <w:r>
              <w:rPr>
                <w:sz w:val="20"/>
                <w:szCs w:val="20"/>
              </w:rPr>
              <w:t>可视化数据</w:t>
            </w:r>
            <w:r>
              <w:rPr>
                <w:rFonts w:hint="eastAsia"/>
                <w:sz w:val="20"/>
                <w:szCs w:val="20"/>
              </w:rPr>
              <w:t>；</w:t>
            </w:r>
            <w:r>
              <w:rPr>
                <w:sz w:val="20"/>
                <w:szCs w:val="20"/>
              </w:rPr>
              <w:t>执行数学处理</w:t>
            </w:r>
            <w:r>
              <w:rPr>
                <w:rFonts w:hint="eastAsia"/>
                <w:sz w:val="20"/>
                <w:szCs w:val="20"/>
              </w:rPr>
              <w:t>；利用明确的假设</w:t>
            </w:r>
            <w:r>
              <w:rPr>
                <w:sz w:val="20"/>
                <w:szCs w:val="20"/>
              </w:rPr>
              <w:t>进行分析</w:t>
            </w:r>
            <w:r>
              <w:rPr>
                <w:rFonts w:hint="eastAsia"/>
                <w:sz w:val="20"/>
                <w:szCs w:val="20"/>
              </w:rPr>
              <w:t>（</w:t>
            </w:r>
            <w:r>
              <w:rPr>
                <w:sz w:val="20"/>
                <w:szCs w:val="20"/>
              </w:rPr>
              <w:t>如;使用模型</w:t>
            </w:r>
            <w:r>
              <w:rPr>
                <w:rFonts w:hint="eastAsia"/>
                <w:sz w:val="20"/>
                <w:szCs w:val="20"/>
              </w:rPr>
              <w:t>）；</w:t>
            </w:r>
            <w:r>
              <w:rPr>
                <w:sz w:val="20"/>
                <w:szCs w:val="20"/>
              </w:rPr>
              <w:t>有效地沟通结果。</w:t>
            </w:r>
            <w:r>
              <w:rPr>
                <w:rFonts w:hint="eastAsia"/>
                <w:sz w:val="20"/>
                <w:szCs w:val="20"/>
              </w:rPr>
              <w:t>在课程结束时，学员将能够：</w:t>
            </w:r>
          </w:p>
          <w:p>
            <w:pPr>
              <w:pStyle w:val="11"/>
              <w:numPr>
                <w:ilvl w:val="0"/>
                <w:numId w:val="3"/>
              </w:numPr>
              <w:spacing w:line="288" w:lineRule="auto"/>
              <w:ind w:firstLineChars="0"/>
              <w:rPr>
                <w:sz w:val="20"/>
                <w:szCs w:val="20"/>
              </w:rPr>
            </w:pPr>
            <w:r>
              <w:rPr>
                <w:sz w:val="20"/>
                <w:szCs w:val="20"/>
              </w:rPr>
              <w:t>理解并阐明定量分析的基础逻辑</w:t>
            </w:r>
            <w:r>
              <w:rPr>
                <w:rFonts w:hint="eastAsia"/>
                <w:sz w:val="20"/>
                <w:szCs w:val="20"/>
              </w:rPr>
              <w:t>；</w:t>
            </w:r>
          </w:p>
          <w:p>
            <w:pPr>
              <w:pStyle w:val="11"/>
              <w:numPr>
                <w:ilvl w:val="0"/>
                <w:numId w:val="3"/>
              </w:numPr>
              <w:spacing w:line="288" w:lineRule="auto"/>
              <w:ind w:firstLineChars="0"/>
              <w:rPr>
                <w:sz w:val="20"/>
                <w:szCs w:val="20"/>
              </w:rPr>
            </w:pPr>
            <w:r>
              <w:rPr>
                <w:sz w:val="20"/>
                <w:szCs w:val="20"/>
              </w:rPr>
              <w:t>展示这一逻辑如何适用于工作场合的问题</w:t>
            </w:r>
            <w:r>
              <w:rPr>
                <w:rFonts w:hint="eastAsia"/>
                <w:sz w:val="20"/>
                <w:szCs w:val="20"/>
              </w:rPr>
              <w:t>；</w:t>
            </w:r>
          </w:p>
          <w:p>
            <w:pPr>
              <w:pStyle w:val="11"/>
              <w:numPr>
                <w:ilvl w:val="0"/>
                <w:numId w:val="3"/>
              </w:numPr>
              <w:spacing w:line="288" w:lineRule="auto"/>
              <w:ind w:firstLineChars="0"/>
              <w:rPr>
                <w:sz w:val="20"/>
                <w:szCs w:val="20"/>
              </w:rPr>
            </w:pPr>
            <w:r>
              <w:rPr>
                <w:sz w:val="20"/>
                <w:szCs w:val="20"/>
              </w:rPr>
              <w:t>成为定量知识的关键消费者</w:t>
            </w:r>
            <w:r>
              <w:rPr>
                <w:rFonts w:hint="eastAsia"/>
                <w:sz w:val="20"/>
                <w:szCs w:val="20"/>
              </w:rPr>
              <w:t>；</w:t>
            </w:r>
          </w:p>
          <w:p>
            <w:pPr>
              <w:pStyle w:val="11"/>
              <w:numPr>
                <w:ilvl w:val="0"/>
                <w:numId w:val="3"/>
              </w:numPr>
              <w:spacing w:line="288" w:lineRule="auto"/>
              <w:ind w:firstLineChars="0"/>
              <w:rPr>
                <w:sz w:val="20"/>
                <w:szCs w:val="20"/>
              </w:rPr>
            </w:pPr>
            <w:r>
              <w:rPr>
                <w:sz w:val="20"/>
                <w:szCs w:val="20"/>
              </w:rPr>
              <w:t>以一种深思熟虑、批判和反思的方式积极地使用数据</w:t>
            </w:r>
            <w:r>
              <w:rPr>
                <w:rFonts w:hint="eastAsia"/>
                <w:sz w:val="20"/>
                <w:szCs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57" w:type="pct"/>
            <w:tcBorders>
              <w:top w:val="single" w:color="0070C0" w:sz="4" w:space="0"/>
              <w:left w:val="double" w:color="8EAADB" w:themeColor="accent1" w:themeTint="99" w:sz="4" w:space="0"/>
              <w:bottom w:val="single" w:color="0070C0"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欢迎仪式</w:t>
            </w:r>
          </w:p>
        </w:tc>
        <w:tc>
          <w:tcPr>
            <w:tcW w:w="4443" w:type="pct"/>
            <w:tcBorders>
              <w:top w:val="single" w:color="0070C0" w:sz="4" w:space="0"/>
              <w:bottom w:val="single" w:color="0070C0" w:sz="4" w:space="0"/>
              <w:right w:val="double" w:color="8EAADB" w:themeColor="accent1" w:themeTint="99" w:sz="4" w:space="0"/>
            </w:tcBorders>
            <w:shd w:val="clear" w:color="auto" w:fill="auto"/>
          </w:tcPr>
          <w:p>
            <w:pPr>
              <w:spacing w:line="276" w:lineRule="auto"/>
              <w:rPr>
                <w:rFonts w:eastAsiaTheme="minorHAnsi"/>
                <w:sz w:val="20"/>
                <w:szCs w:val="20"/>
              </w:rPr>
            </w:pPr>
            <w:r>
              <w:rPr>
                <w:rFonts w:hint="eastAsia" w:eastAsiaTheme="minorHAnsi"/>
                <w:sz w:val="20"/>
                <w:szCs w:val="20"/>
              </w:rPr>
              <w:t>欢迎致辞、项目导览、结业课题公布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57" w:type="pct"/>
            <w:tcBorders>
              <w:top w:val="single" w:color="0070C0" w:sz="4" w:space="0"/>
              <w:left w:val="double" w:color="8EAADB" w:themeColor="accent1" w:themeTint="99" w:sz="4" w:space="0"/>
              <w:bottom w:val="single" w:color="0070C0"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课程Ⅰ</w:t>
            </w:r>
          </w:p>
        </w:tc>
        <w:tc>
          <w:tcPr>
            <w:tcW w:w="4443" w:type="pct"/>
            <w:tcBorders>
              <w:top w:val="single" w:color="0070C0" w:sz="4" w:space="0"/>
              <w:bottom w:val="single" w:color="0070C0" w:sz="4" w:space="0"/>
              <w:right w:val="double" w:color="8EAADB" w:themeColor="accent1" w:themeTint="99" w:sz="4" w:space="0"/>
            </w:tcBorders>
            <w:shd w:val="clear" w:color="auto" w:fill="auto"/>
          </w:tcPr>
          <w:p>
            <w:pPr>
              <w:spacing w:line="276" w:lineRule="auto"/>
              <w:rPr>
                <w:rFonts w:eastAsiaTheme="minorHAnsi"/>
                <w:sz w:val="20"/>
                <w:szCs w:val="20"/>
              </w:rPr>
            </w:pPr>
            <w:r>
              <w:rPr>
                <w:rFonts w:hint="eastAsia" w:eastAsiaTheme="minorHAnsi"/>
                <w:sz w:val="20"/>
                <w:szCs w:val="20"/>
              </w:rPr>
              <w:t>用数据进行定量推理的逻辑</w:t>
            </w:r>
          </w:p>
          <w:p>
            <w:pPr>
              <w:spacing w:line="276" w:lineRule="auto"/>
              <w:rPr>
                <w:rFonts w:eastAsiaTheme="minorHAnsi"/>
                <w:sz w:val="20"/>
                <w:szCs w:val="20"/>
              </w:rPr>
            </w:pPr>
            <w:r>
              <w:rPr>
                <w:rFonts w:hint="eastAsia" w:eastAsiaTheme="minorHAnsi"/>
                <w:sz w:val="20"/>
                <w:szCs w:val="20"/>
              </w:rPr>
              <w:t>假设形成，运作化构造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000" w:type="pct"/>
            <w:gridSpan w:val="2"/>
            <w:tcBorders>
              <w:top w:val="single" w:color="0070C0" w:sz="4" w:space="0"/>
              <w:left w:val="double" w:color="8EAADB" w:themeColor="accent1" w:themeTint="99" w:sz="4" w:space="0"/>
              <w:bottom w:val="single" w:color="0070C0" w:sz="4" w:space="0"/>
              <w:right w:val="double" w:color="8EAADB" w:themeColor="accent1" w:themeTint="99"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辅导课#</w:t>
            </w:r>
            <w:r>
              <w:rPr>
                <w:rFonts w:eastAsiaTheme="minorHAnsi"/>
                <w:b/>
                <w:bCs/>
                <w:sz w:val="20"/>
                <w:szCs w:val="20"/>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57" w:type="pct"/>
            <w:tcBorders>
              <w:top w:val="single" w:color="0070C0" w:sz="4" w:space="0"/>
              <w:left w:val="double" w:color="8EAADB" w:themeColor="accent1" w:themeTint="99" w:sz="4" w:space="0"/>
              <w:bottom w:val="single" w:color="0070C0"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课程Ⅱ</w:t>
            </w:r>
          </w:p>
        </w:tc>
        <w:tc>
          <w:tcPr>
            <w:tcW w:w="4443" w:type="pct"/>
            <w:tcBorders>
              <w:top w:val="single" w:color="0070C0" w:sz="4" w:space="0"/>
              <w:bottom w:val="single" w:color="0070C0" w:sz="4" w:space="0"/>
              <w:right w:val="double" w:color="8EAADB" w:themeColor="accent1" w:themeTint="99" w:sz="4" w:space="0"/>
            </w:tcBorders>
            <w:shd w:val="clear" w:color="auto" w:fill="auto"/>
          </w:tcPr>
          <w:p>
            <w:pPr>
              <w:spacing w:line="276" w:lineRule="auto"/>
              <w:rPr>
                <w:rFonts w:eastAsiaTheme="minorHAnsi"/>
                <w:sz w:val="20"/>
                <w:szCs w:val="20"/>
              </w:rPr>
            </w:pPr>
            <w:r>
              <w:rPr>
                <w:rFonts w:hint="eastAsia" w:eastAsiaTheme="minorHAnsi"/>
                <w:sz w:val="20"/>
                <w:szCs w:val="20"/>
              </w:rPr>
              <w:t>数据收集和清理</w:t>
            </w:r>
          </w:p>
          <w:p>
            <w:pPr>
              <w:spacing w:line="276" w:lineRule="auto"/>
              <w:rPr>
                <w:rFonts w:eastAsiaTheme="minorHAnsi"/>
                <w:sz w:val="20"/>
                <w:szCs w:val="20"/>
              </w:rPr>
            </w:pPr>
            <w:r>
              <w:rPr>
                <w:rFonts w:hint="eastAsia" w:eastAsiaTheme="minorHAnsi"/>
                <w:sz w:val="20"/>
                <w:szCs w:val="20"/>
              </w:rPr>
              <w:t>使用描述性统计和数据可视化方法：</w:t>
            </w:r>
            <w:r>
              <w:rPr>
                <w:rFonts w:eastAsiaTheme="minorHAnsi"/>
                <w:sz w:val="20"/>
                <w:szCs w:val="20"/>
              </w:rPr>
              <w:t>什么时候在什么情况下使用什么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000" w:type="pct"/>
            <w:gridSpan w:val="2"/>
            <w:tcBorders>
              <w:top w:val="single" w:color="0070C0" w:sz="4" w:space="0"/>
              <w:left w:val="double" w:color="8EAADB" w:themeColor="accent1" w:themeTint="99" w:sz="4" w:space="0"/>
              <w:bottom w:val="single" w:color="0070C0" w:sz="4" w:space="0"/>
              <w:right w:val="double" w:color="8EAADB" w:themeColor="accent1" w:themeTint="99"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辅导课#2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57" w:type="pct"/>
            <w:tcBorders>
              <w:top w:val="single" w:color="0070C0" w:sz="4" w:space="0"/>
              <w:left w:val="double" w:color="8EAADB" w:themeColor="accent1" w:themeTint="99" w:sz="4" w:space="0"/>
              <w:bottom w:val="single" w:color="0070C0"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课程Ⅲ</w:t>
            </w:r>
          </w:p>
        </w:tc>
        <w:tc>
          <w:tcPr>
            <w:tcW w:w="4443" w:type="pct"/>
            <w:tcBorders>
              <w:top w:val="single" w:color="0070C0" w:sz="4" w:space="0"/>
              <w:bottom w:val="single" w:color="0070C0" w:sz="4" w:space="0"/>
              <w:right w:val="double" w:color="8EAADB" w:themeColor="accent1" w:themeTint="99" w:sz="4" w:space="0"/>
            </w:tcBorders>
            <w:shd w:val="clear" w:color="auto" w:fill="auto"/>
          </w:tcPr>
          <w:p>
            <w:pPr>
              <w:spacing w:line="276" w:lineRule="auto"/>
              <w:rPr>
                <w:rFonts w:eastAsiaTheme="minorHAnsi"/>
                <w:sz w:val="20"/>
                <w:szCs w:val="20"/>
              </w:rPr>
            </w:pPr>
            <w:r>
              <w:rPr>
                <w:rFonts w:hint="eastAsia" w:eastAsiaTheme="minorHAnsi"/>
                <w:sz w:val="20"/>
                <w:szCs w:val="20"/>
              </w:rPr>
              <w:t>概率在数据推理中的作用</w:t>
            </w:r>
          </w:p>
          <w:p>
            <w:pPr>
              <w:spacing w:line="276" w:lineRule="auto"/>
              <w:rPr>
                <w:rFonts w:eastAsiaTheme="minorHAnsi"/>
                <w:sz w:val="20"/>
                <w:szCs w:val="20"/>
              </w:rPr>
            </w:pPr>
            <w:r>
              <w:rPr>
                <w:rFonts w:hint="eastAsia" w:eastAsiaTheme="minorHAnsi"/>
                <w:sz w:val="20"/>
                <w:szCs w:val="20"/>
              </w:rPr>
              <w:t>统计推断——</w:t>
            </w:r>
            <w:r>
              <w:rPr>
                <w:rFonts w:eastAsiaTheme="minorHAnsi"/>
                <w:sz w:val="20"/>
                <w:szCs w:val="20"/>
              </w:rPr>
              <w:t>从我们的数据中得出结论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000" w:type="pct"/>
            <w:gridSpan w:val="2"/>
            <w:tcBorders>
              <w:top w:val="single" w:color="0070C0" w:sz="4" w:space="0"/>
              <w:left w:val="double" w:color="8EAADB" w:themeColor="accent1" w:themeTint="99" w:sz="4" w:space="0"/>
              <w:bottom w:val="single" w:color="0070C0" w:sz="4" w:space="0"/>
              <w:right w:val="double" w:color="8EAADB" w:themeColor="accent1" w:themeTint="99"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辅导课#3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57" w:type="pct"/>
            <w:tcBorders>
              <w:top w:val="single" w:color="0070C0" w:sz="4" w:space="0"/>
              <w:left w:val="double" w:color="8EAADB" w:themeColor="accent1" w:themeTint="99" w:sz="4" w:space="0"/>
              <w:bottom w:val="single" w:color="0070C0"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课程Ⅳ</w:t>
            </w:r>
          </w:p>
        </w:tc>
        <w:tc>
          <w:tcPr>
            <w:tcW w:w="4443" w:type="pct"/>
            <w:tcBorders>
              <w:top w:val="single" w:color="0070C0" w:sz="4" w:space="0"/>
              <w:bottom w:val="single" w:color="0070C0" w:sz="4" w:space="0"/>
              <w:right w:val="double" w:color="8EAADB" w:themeColor="accent1" w:themeTint="99" w:sz="4" w:space="0"/>
            </w:tcBorders>
            <w:shd w:val="clear" w:color="auto" w:fill="auto"/>
          </w:tcPr>
          <w:p>
            <w:pPr>
              <w:spacing w:line="276" w:lineRule="auto"/>
              <w:rPr>
                <w:rFonts w:eastAsiaTheme="minorHAnsi"/>
                <w:sz w:val="20"/>
                <w:szCs w:val="20"/>
              </w:rPr>
            </w:pPr>
            <w:r>
              <w:rPr>
                <w:rFonts w:hint="eastAsia" w:eastAsiaTheme="minorHAnsi"/>
                <w:sz w:val="20"/>
                <w:szCs w:val="20"/>
              </w:rPr>
              <w:t>使用模型——如何用数学表示数据中的关系</w:t>
            </w:r>
          </w:p>
          <w:p>
            <w:pPr>
              <w:spacing w:line="276" w:lineRule="auto"/>
              <w:rPr>
                <w:rFonts w:eastAsiaTheme="minorHAnsi"/>
                <w:sz w:val="20"/>
                <w:szCs w:val="20"/>
              </w:rPr>
            </w:pPr>
            <w:r>
              <w:rPr>
                <w:rFonts w:hint="eastAsia" w:eastAsiaTheme="minorHAnsi"/>
                <w:sz w:val="20"/>
                <w:szCs w:val="20"/>
              </w:rPr>
              <w:t>案例学习#01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000" w:type="pct"/>
            <w:gridSpan w:val="2"/>
            <w:tcBorders>
              <w:top w:val="single" w:color="0070C0" w:sz="4" w:space="0"/>
              <w:left w:val="double" w:color="8EAADB" w:themeColor="accent1" w:themeTint="99" w:sz="4" w:space="0"/>
              <w:bottom w:val="single" w:color="0070C0" w:sz="4" w:space="0"/>
              <w:right w:val="double" w:color="8EAADB" w:themeColor="accent1" w:themeTint="99"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辅导课#4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57" w:type="pct"/>
            <w:tcBorders>
              <w:top w:val="single" w:color="0070C0" w:sz="4" w:space="0"/>
              <w:left w:val="double" w:color="8EAADB" w:themeColor="accent1" w:themeTint="99" w:sz="4" w:space="0"/>
              <w:bottom w:val="single" w:color="0070C0"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课程Ⅴ</w:t>
            </w:r>
          </w:p>
        </w:tc>
        <w:tc>
          <w:tcPr>
            <w:tcW w:w="4443" w:type="pct"/>
            <w:tcBorders>
              <w:top w:val="single" w:color="0070C0" w:sz="4" w:space="0"/>
              <w:bottom w:val="single" w:color="0070C0" w:sz="4" w:space="0"/>
              <w:right w:val="double" w:color="8EAADB" w:themeColor="accent1" w:themeTint="99" w:sz="4" w:space="0"/>
            </w:tcBorders>
            <w:shd w:val="clear" w:color="auto" w:fill="auto"/>
          </w:tcPr>
          <w:p>
            <w:pPr>
              <w:spacing w:line="276" w:lineRule="auto"/>
              <w:rPr>
                <w:rFonts w:eastAsiaTheme="minorHAnsi"/>
                <w:sz w:val="20"/>
                <w:szCs w:val="20"/>
              </w:rPr>
            </w:pPr>
            <w:r>
              <w:rPr>
                <w:rFonts w:hint="eastAsia" w:eastAsiaTheme="minorHAnsi"/>
                <w:sz w:val="20"/>
                <w:szCs w:val="20"/>
              </w:rPr>
              <w:t>如何有效地传达我们的成果</w:t>
            </w:r>
          </w:p>
          <w:p>
            <w:pPr>
              <w:spacing w:line="276" w:lineRule="auto"/>
              <w:rPr>
                <w:rFonts w:eastAsiaTheme="minorHAnsi"/>
                <w:sz w:val="20"/>
                <w:szCs w:val="20"/>
              </w:rPr>
            </w:pPr>
            <w:r>
              <w:rPr>
                <w:rFonts w:hint="eastAsia" w:eastAsiaTheme="minorHAnsi"/>
                <w:sz w:val="20"/>
                <w:szCs w:val="20"/>
              </w:rPr>
              <w:t>案例学习#02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000" w:type="pct"/>
            <w:gridSpan w:val="2"/>
            <w:tcBorders>
              <w:top w:val="single" w:color="0070C0" w:sz="4" w:space="0"/>
              <w:left w:val="double" w:color="8EAADB" w:themeColor="accent1" w:themeTint="99" w:sz="4" w:space="0"/>
              <w:bottom w:val="single" w:color="0070C0" w:sz="4" w:space="0"/>
              <w:right w:val="double" w:color="8EAADB" w:themeColor="accent1" w:themeTint="99"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辅导课#5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200" w:hRule="atLeast"/>
        </w:trPr>
        <w:tc>
          <w:tcPr>
            <w:tcW w:w="557" w:type="pct"/>
            <w:tcBorders>
              <w:top w:val="single" w:color="0070C0" w:sz="4" w:space="0"/>
              <w:left w:val="double" w:color="8EAADB" w:themeColor="accent1" w:themeTint="99" w:sz="4" w:space="0"/>
              <w:bottom w:val="single" w:color="0070C0"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结业汇报</w:t>
            </w:r>
          </w:p>
        </w:tc>
        <w:tc>
          <w:tcPr>
            <w:tcW w:w="4443" w:type="pct"/>
            <w:tcBorders>
              <w:top w:val="single" w:color="0070C0" w:sz="4" w:space="0"/>
              <w:bottom w:val="single" w:color="0070C0" w:sz="4" w:space="0"/>
              <w:right w:val="double" w:color="8EAADB" w:themeColor="accent1" w:themeTint="99" w:sz="4" w:space="0"/>
            </w:tcBorders>
            <w:shd w:val="clear" w:color="auto" w:fill="auto"/>
          </w:tcPr>
          <w:p>
            <w:pPr>
              <w:spacing w:line="276" w:lineRule="auto"/>
              <w:rPr>
                <w:rFonts w:eastAsiaTheme="minorHAnsi"/>
                <w:sz w:val="20"/>
                <w:szCs w:val="20"/>
              </w:rPr>
            </w:pPr>
            <w:r>
              <w:rPr>
                <w:rFonts w:hint="eastAsia" w:eastAsiaTheme="minorHAnsi"/>
                <w:sz w:val="20"/>
                <w:szCs w:val="20"/>
              </w:rPr>
              <w:t>小组汇报展示、项目结业致辞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200" w:hRule="atLeast"/>
        </w:trPr>
        <w:tc>
          <w:tcPr>
            <w:tcW w:w="5000" w:type="pct"/>
            <w:gridSpan w:val="2"/>
            <w:tcBorders>
              <w:top w:val="single" w:color="0070C0" w:sz="4" w:space="0"/>
              <w:left w:val="double" w:color="8EAADB" w:themeColor="accent1" w:themeTint="99" w:sz="4" w:space="0"/>
              <w:bottom w:val="double" w:color="8EAADB" w:themeColor="accent1" w:themeTint="99" w:sz="4" w:space="0"/>
              <w:right w:val="double" w:color="8EAADB" w:themeColor="accent1" w:themeTint="99" w:sz="4" w:space="0"/>
            </w:tcBorders>
            <w:shd w:val="clear" w:color="auto" w:fill="auto"/>
          </w:tcPr>
          <w:p>
            <w:pPr>
              <w:pStyle w:val="11"/>
              <w:numPr>
                <w:ilvl w:val="0"/>
                <w:numId w:val="2"/>
              </w:numPr>
              <w:spacing w:line="276" w:lineRule="auto"/>
              <w:ind w:firstLineChars="0"/>
              <w:rPr>
                <w:rFonts w:eastAsiaTheme="minorHAnsi"/>
                <w:sz w:val="20"/>
                <w:szCs w:val="20"/>
              </w:rPr>
            </w:pPr>
            <w:r>
              <w:rPr>
                <w:rFonts w:eastAsiaTheme="minorHAnsi"/>
                <w:sz w:val="20"/>
                <w:szCs w:val="20"/>
              </w:rPr>
              <w:t>以上课程为录播形式，学员可根据各自时间安排在每周内完成本周课程模块的学习。</w:t>
            </w:r>
          </w:p>
        </w:tc>
      </w:tr>
    </w:tbl>
    <w:p>
      <w:pPr>
        <w:widowControl/>
        <w:jc w:val="left"/>
      </w:pPr>
    </w:p>
    <w:p>
      <w:pPr>
        <w:widowControl/>
        <w:jc w:val="left"/>
      </w:pPr>
    </w:p>
    <w:tbl>
      <w:tblPr>
        <w:tblStyle w:val="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57" w:type="dxa"/>
          <w:bottom w:w="28" w:type="dxa"/>
          <w:right w:w="57" w:type="dxa"/>
        </w:tblCellMar>
      </w:tblPr>
      <w:tblGrid>
        <w:gridCol w:w="1566"/>
        <w:gridCol w:w="87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200" w:hRule="atLeast"/>
        </w:trPr>
        <w:tc>
          <w:tcPr>
            <w:tcW w:w="5000" w:type="pct"/>
            <w:gridSpan w:val="2"/>
            <w:tcBorders>
              <w:top w:val="double" w:color="0070C0" w:sz="4" w:space="0"/>
              <w:left w:val="double" w:color="0070C0" w:sz="4" w:space="0"/>
              <w:bottom w:val="single" w:color="0070C0" w:sz="4" w:space="0"/>
              <w:right w:val="single" w:color="0070C0" w:sz="4" w:space="0"/>
            </w:tcBorders>
            <w:shd w:val="clear" w:color="auto" w:fill="0070C0"/>
          </w:tcPr>
          <w:p>
            <w:pPr>
              <w:spacing w:line="276" w:lineRule="auto"/>
              <w:rPr>
                <w:b/>
                <w:bCs/>
                <w:color w:val="FFFFFF"/>
                <w:sz w:val="22"/>
              </w:rPr>
            </w:pPr>
            <w:r>
              <w:rPr>
                <w:rFonts w:hint="eastAsia"/>
                <w:b/>
                <w:bCs/>
                <w:color w:val="FFFFFF"/>
                <w:sz w:val="22"/>
              </w:rPr>
              <w:t>主题</w:t>
            </w:r>
            <w:r>
              <w:rPr>
                <w:rFonts w:hint="eastAsia"/>
                <w:b/>
                <w:bCs/>
                <w:color w:val="FFFFFF"/>
                <w:sz w:val="22"/>
                <w:lang w:val="en-US" w:eastAsia="zh-CN"/>
              </w:rPr>
              <w:t>5</w:t>
            </w:r>
            <w:r>
              <w:rPr>
                <w:b/>
                <w:bCs/>
                <w:color w:val="FFFFFF"/>
                <w:sz w:val="22"/>
              </w:rPr>
              <w:t xml:space="preserve"> </w:t>
            </w:r>
            <w:r>
              <w:rPr>
                <w:rFonts w:hint="eastAsia"/>
                <w:b/>
                <w:bCs/>
                <w:color w:val="FFFFFF"/>
                <w:sz w:val="22"/>
              </w:rPr>
              <w:t>人工智能与机器学习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724" w:hRule="atLeast"/>
        </w:trPr>
        <w:tc>
          <w:tcPr>
            <w:tcW w:w="5000" w:type="pct"/>
            <w:gridSpan w:val="2"/>
            <w:tcBorders>
              <w:top w:val="single" w:color="0070C0" w:sz="4" w:space="0"/>
              <w:left w:val="double" w:color="0070C0" w:sz="4" w:space="0"/>
              <w:bottom w:val="single" w:color="0070C0" w:sz="4" w:space="0"/>
              <w:right w:val="single" w:color="0070C0" w:sz="4" w:space="0"/>
            </w:tcBorders>
            <w:shd w:val="clear" w:color="auto" w:fill="auto"/>
          </w:tcPr>
          <w:p>
            <w:pPr>
              <w:spacing w:line="288" w:lineRule="auto"/>
              <w:rPr>
                <w:sz w:val="20"/>
                <w:szCs w:val="20"/>
              </w:rPr>
            </w:pPr>
            <w:r>
              <w:rPr>
                <w:rFonts w:hint="eastAsia"/>
                <w:sz w:val="20"/>
                <w:szCs w:val="20"/>
              </w:rPr>
              <w:t>本课程介绍人工智能</w:t>
            </w:r>
            <w:r>
              <w:rPr>
                <w:sz w:val="20"/>
                <w:szCs w:val="20"/>
              </w:rPr>
              <w:t>(AI)和机器学习(ML)的最新技术。课程结束后，学生将掌握人工智能的基础知识，包括各种类型的机器学习算法。学生还将获得在以物联网为例的实际数据上应用人工智能和机器学习的技能和实践经验。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759" w:type="pct"/>
            <w:tcBorders>
              <w:top w:val="single" w:color="0070C0" w:sz="4" w:space="0"/>
              <w:left w:val="double" w:color="0070C0" w:sz="4" w:space="0"/>
              <w:bottom w:val="single" w:color="0070C0"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欢迎仪式</w:t>
            </w:r>
          </w:p>
        </w:tc>
        <w:tc>
          <w:tcPr>
            <w:tcW w:w="4241" w:type="pct"/>
            <w:tcBorders>
              <w:top w:val="single" w:color="0070C0" w:sz="4" w:space="0"/>
              <w:bottom w:val="single" w:color="0070C0" w:sz="4" w:space="0"/>
              <w:right w:val="single" w:color="0070C0" w:sz="4" w:space="0"/>
            </w:tcBorders>
            <w:shd w:val="clear" w:color="auto" w:fill="auto"/>
          </w:tcPr>
          <w:p>
            <w:pPr>
              <w:spacing w:line="276" w:lineRule="auto"/>
              <w:rPr>
                <w:rFonts w:eastAsiaTheme="minorHAnsi"/>
                <w:sz w:val="20"/>
                <w:szCs w:val="20"/>
              </w:rPr>
            </w:pPr>
            <w:r>
              <w:rPr>
                <w:rFonts w:hint="eastAsia" w:eastAsiaTheme="minorHAnsi"/>
                <w:sz w:val="20"/>
                <w:szCs w:val="20"/>
              </w:rPr>
              <w:t>欢迎致辞、项目导览、结业课题公布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759" w:type="pct"/>
            <w:tcBorders>
              <w:top w:val="single" w:color="0070C0" w:sz="4" w:space="0"/>
              <w:left w:val="double" w:color="0070C0" w:sz="4" w:space="0"/>
              <w:bottom w:val="single" w:color="0070C0"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课程Ⅰ</w:t>
            </w:r>
          </w:p>
        </w:tc>
        <w:tc>
          <w:tcPr>
            <w:tcW w:w="4241" w:type="pct"/>
            <w:tcBorders>
              <w:top w:val="single" w:color="0070C0" w:sz="4" w:space="0"/>
              <w:bottom w:val="single" w:color="0070C0" w:sz="4" w:space="0"/>
              <w:right w:val="single" w:color="0070C0" w:sz="4" w:space="0"/>
            </w:tcBorders>
            <w:shd w:val="clear" w:color="auto" w:fill="auto"/>
          </w:tcPr>
          <w:p>
            <w:pPr>
              <w:spacing w:line="276" w:lineRule="auto"/>
              <w:rPr>
                <w:rFonts w:eastAsiaTheme="minorHAnsi"/>
                <w:sz w:val="20"/>
                <w:szCs w:val="20"/>
              </w:rPr>
            </w:pPr>
            <w:r>
              <w:rPr>
                <w:rFonts w:hint="eastAsia" w:eastAsiaTheme="minorHAnsi"/>
                <w:sz w:val="20"/>
                <w:szCs w:val="20"/>
              </w:rPr>
              <w:t>人工智能与大数据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000" w:type="pct"/>
            <w:gridSpan w:val="2"/>
            <w:tcBorders>
              <w:top w:val="single" w:color="0070C0" w:sz="4" w:space="0"/>
              <w:left w:val="double" w:color="0070C0" w:sz="4" w:space="0"/>
              <w:bottom w:val="single" w:color="0070C0" w:sz="4" w:space="0"/>
              <w:right w:val="single" w:color="0070C0" w:sz="4" w:space="0"/>
            </w:tcBorders>
            <w:shd w:val="clear" w:color="auto" w:fill="auto"/>
          </w:tcPr>
          <w:p>
            <w:pPr>
              <w:spacing w:line="276" w:lineRule="auto"/>
              <w:rPr>
                <w:rFonts w:eastAsiaTheme="minorHAnsi"/>
                <w:sz w:val="20"/>
                <w:szCs w:val="20"/>
              </w:rPr>
            </w:pPr>
            <w:r>
              <w:rPr>
                <w:rFonts w:hint="eastAsia" w:eastAsiaTheme="minorHAnsi"/>
                <w:b/>
                <w:bCs/>
                <w:sz w:val="20"/>
                <w:szCs w:val="20"/>
              </w:rPr>
              <w:t>辅导课#1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759" w:type="pct"/>
            <w:tcBorders>
              <w:top w:val="single" w:color="0070C0" w:sz="4" w:space="0"/>
              <w:left w:val="double" w:color="0070C0" w:sz="4" w:space="0"/>
              <w:bottom w:val="single" w:color="0070C0"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课程Ⅱ</w:t>
            </w:r>
          </w:p>
        </w:tc>
        <w:tc>
          <w:tcPr>
            <w:tcW w:w="4241" w:type="pct"/>
            <w:tcBorders>
              <w:top w:val="single" w:color="0070C0" w:sz="4" w:space="0"/>
              <w:bottom w:val="single" w:color="0070C0" w:sz="4" w:space="0"/>
              <w:right w:val="single" w:color="0070C0" w:sz="4" w:space="0"/>
            </w:tcBorders>
            <w:shd w:val="clear" w:color="auto" w:fill="auto"/>
          </w:tcPr>
          <w:p>
            <w:pPr>
              <w:spacing w:line="276" w:lineRule="auto"/>
              <w:rPr>
                <w:rFonts w:eastAsiaTheme="minorHAnsi"/>
                <w:sz w:val="20"/>
                <w:szCs w:val="20"/>
              </w:rPr>
            </w:pPr>
            <w:r>
              <w:rPr>
                <w:rFonts w:hint="eastAsia" w:eastAsiaTheme="minorHAnsi"/>
                <w:sz w:val="20"/>
                <w:szCs w:val="20"/>
              </w:rPr>
              <w:t>机器学习导论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000" w:type="pct"/>
            <w:gridSpan w:val="2"/>
            <w:tcBorders>
              <w:top w:val="single" w:color="0070C0" w:sz="4" w:space="0"/>
              <w:left w:val="double" w:color="0070C0" w:sz="4" w:space="0"/>
              <w:bottom w:val="single" w:color="0070C0" w:sz="4" w:space="0"/>
              <w:right w:val="single" w:color="0070C0" w:sz="4" w:space="0"/>
            </w:tcBorders>
            <w:shd w:val="clear" w:color="auto" w:fill="auto"/>
          </w:tcPr>
          <w:p>
            <w:pPr>
              <w:spacing w:line="276" w:lineRule="auto"/>
              <w:rPr>
                <w:rFonts w:eastAsiaTheme="minorHAnsi"/>
                <w:sz w:val="20"/>
                <w:szCs w:val="20"/>
              </w:rPr>
            </w:pPr>
            <w:r>
              <w:rPr>
                <w:rFonts w:hint="eastAsia" w:eastAsiaTheme="minorHAnsi"/>
                <w:b/>
                <w:bCs/>
                <w:sz w:val="20"/>
                <w:szCs w:val="20"/>
              </w:rPr>
              <w:t>辅导课#2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759" w:type="pct"/>
            <w:tcBorders>
              <w:top w:val="single" w:color="0070C0" w:sz="4" w:space="0"/>
              <w:left w:val="double" w:color="0070C0" w:sz="4" w:space="0"/>
              <w:bottom w:val="single" w:color="0070C0"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课程Ⅲ</w:t>
            </w:r>
          </w:p>
        </w:tc>
        <w:tc>
          <w:tcPr>
            <w:tcW w:w="4241" w:type="pct"/>
            <w:tcBorders>
              <w:top w:val="single" w:color="0070C0" w:sz="4" w:space="0"/>
              <w:bottom w:val="single" w:color="0070C0" w:sz="4" w:space="0"/>
              <w:right w:val="single" w:color="0070C0" w:sz="4" w:space="0"/>
            </w:tcBorders>
            <w:shd w:val="clear" w:color="auto" w:fill="auto"/>
          </w:tcPr>
          <w:p>
            <w:pPr>
              <w:spacing w:line="276" w:lineRule="auto"/>
              <w:rPr>
                <w:rFonts w:eastAsiaTheme="minorHAnsi"/>
                <w:sz w:val="20"/>
                <w:szCs w:val="20"/>
              </w:rPr>
            </w:pPr>
            <w:r>
              <w:rPr>
                <w:rFonts w:hint="eastAsia" w:eastAsiaTheme="minorHAnsi"/>
                <w:sz w:val="20"/>
                <w:szCs w:val="20"/>
              </w:rPr>
              <w:t>机器学习算法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000" w:type="pct"/>
            <w:gridSpan w:val="2"/>
            <w:tcBorders>
              <w:top w:val="single" w:color="0070C0" w:sz="4" w:space="0"/>
              <w:left w:val="double" w:color="0070C0" w:sz="4" w:space="0"/>
              <w:bottom w:val="single" w:color="0070C0" w:sz="4" w:space="0"/>
              <w:right w:val="single" w:color="0070C0"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辅导课#3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759" w:type="pct"/>
            <w:tcBorders>
              <w:top w:val="single" w:color="0070C0" w:sz="4" w:space="0"/>
              <w:left w:val="double" w:color="0070C0" w:sz="4" w:space="0"/>
              <w:bottom w:val="single" w:color="0070C0"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课程Ⅳ</w:t>
            </w:r>
          </w:p>
        </w:tc>
        <w:tc>
          <w:tcPr>
            <w:tcW w:w="4241" w:type="pct"/>
            <w:tcBorders>
              <w:top w:val="single" w:color="0070C0" w:sz="4" w:space="0"/>
              <w:bottom w:val="single" w:color="0070C0" w:sz="4" w:space="0"/>
              <w:right w:val="single" w:color="0070C0" w:sz="4" w:space="0"/>
            </w:tcBorders>
            <w:shd w:val="clear" w:color="auto" w:fill="auto"/>
          </w:tcPr>
          <w:p>
            <w:pPr>
              <w:spacing w:line="276" w:lineRule="auto"/>
              <w:rPr>
                <w:rFonts w:eastAsiaTheme="minorHAnsi"/>
                <w:sz w:val="20"/>
                <w:szCs w:val="20"/>
              </w:rPr>
            </w:pPr>
            <w:r>
              <w:rPr>
                <w:rFonts w:hint="eastAsia" w:eastAsiaTheme="minorHAnsi"/>
                <w:sz w:val="20"/>
                <w:szCs w:val="20"/>
              </w:rPr>
              <w:t>神经网络和深度学习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000" w:type="pct"/>
            <w:gridSpan w:val="2"/>
            <w:tcBorders>
              <w:top w:val="single" w:color="0070C0" w:sz="4" w:space="0"/>
              <w:left w:val="double" w:color="0070C0" w:sz="4" w:space="0"/>
              <w:bottom w:val="single" w:color="0070C0" w:sz="4" w:space="0"/>
              <w:right w:val="single" w:color="0070C0" w:sz="4" w:space="0"/>
            </w:tcBorders>
            <w:shd w:val="clear" w:color="auto" w:fill="auto"/>
          </w:tcPr>
          <w:p>
            <w:pPr>
              <w:spacing w:line="276" w:lineRule="auto"/>
              <w:rPr>
                <w:rFonts w:eastAsiaTheme="minorHAnsi"/>
                <w:sz w:val="20"/>
                <w:szCs w:val="20"/>
              </w:rPr>
            </w:pPr>
            <w:r>
              <w:rPr>
                <w:rFonts w:hint="eastAsia" w:eastAsiaTheme="minorHAnsi"/>
                <w:b/>
                <w:bCs/>
                <w:sz w:val="20"/>
                <w:szCs w:val="20"/>
              </w:rPr>
              <w:t>辅导课#4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759" w:type="pct"/>
            <w:tcBorders>
              <w:top w:val="single" w:color="0070C0" w:sz="4" w:space="0"/>
              <w:left w:val="double" w:color="0070C0" w:sz="4" w:space="0"/>
              <w:bottom w:val="single" w:color="0070C0"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课程Ⅴ</w:t>
            </w:r>
          </w:p>
        </w:tc>
        <w:tc>
          <w:tcPr>
            <w:tcW w:w="4241" w:type="pct"/>
            <w:tcBorders>
              <w:top w:val="single" w:color="0070C0" w:sz="4" w:space="0"/>
              <w:bottom w:val="single" w:color="0070C0" w:sz="4" w:space="0"/>
              <w:right w:val="single" w:color="0070C0" w:sz="4" w:space="0"/>
            </w:tcBorders>
            <w:shd w:val="clear" w:color="auto" w:fill="auto"/>
          </w:tcPr>
          <w:p>
            <w:pPr>
              <w:spacing w:line="276" w:lineRule="auto"/>
              <w:rPr>
                <w:rFonts w:eastAsiaTheme="minorHAnsi"/>
                <w:sz w:val="20"/>
                <w:szCs w:val="20"/>
              </w:rPr>
            </w:pPr>
            <w:r>
              <w:rPr>
                <w:rFonts w:hint="eastAsia" w:eastAsiaTheme="minorHAnsi"/>
                <w:sz w:val="20"/>
                <w:szCs w:val="20"/>
              </w:rPr>
              <w:t>推进技术创新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200" w:hRule="atLeast"/>
        </w:trPr>
        <w:tc>
          <w:tcPr>
            <w:tcW w:w="5000" w:type="pct"/>
            <w:gridSpan w:val="2"/>
            <w:tcBorders>
              <w:top w:val="single" w:color="0070C0" w:sz="4" w:space="0"/>
              <w:left w:val="double" w:color="0070C0" w:sz="4" w:space="0"/>
              <w:bottom w:val="single" w:color="0070C0" w:sz="4" w:space="0"/>
              <w:right w:val="single" w:color="0070C0" w:sz="4" w:space="0"/>
            </w:tcBorders>
            <w:shd w:val="clear" w:color="auto" w:fill="auto"/>
          </w:tcPr>
          <w:p>
            <w:pPr>
              <w:spacing w:line="276" w:lineRule="auto"/>
              <w:rPr>
                <w:rFonts w:eastAsiaTheme="minorHAnsi"/>
                <w:sz w:val="20"/>
                <w:szCs w:val="20"/>
              </w:rPr>
            </w:pPr>
            <w:r>
              <w:rPr>
                <w:rFonts w:hint="eastAsia" w:eastAsiaTheme="minorHAnsi"/>
                <w:b/>
                <w:bCs/>
                <w:sz w:val="20"/>
                <w:szCs w:val="20"/>
              </w:rPr>
              <w:t>辅导课#5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200" w:hRule="atLeast"/>
        </w:trPr>
        <w:tc>
          <w:tcPr>
            <w:tcW w:w="759" w:type="pct"/>
            <w:tcBorders>
              <w:top w:val="single" w:color="0070C0" w:sz="4" w:space="0"/>
              <w:left w:val="double" w:color="0070C0" w:sz="4" w:space="0"/>
              <w:bottom w:val="single" w:color="0070C0"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结业汇报</w:t>
            </w:r>
          </w:p>
        </w:tc>
        <w:tc>
          <w:tcPr>
            <w:tcW w:w="4241" w:type="pct"/>
            <w:tcBorders>
              <w:top w:val="single" w:color="0070C0" w:sz="4" w:space="0"/>
              <w:bottom w:val="single" w:color="0070C0" w:sz="4" w:space="0"/>
              <w:right w:val="single" w:color="0070C0" w:sz="4" w:space="0"/>
            </w:tcBorders>
            <w:shd w:val="clear" w:color="auto" w:fill="auto"/>
          </w:tcPr>
          <w:p>
            <w:pPr>
              <w:spacing w:line="276" w:lineRule="auto"/>
              <w:rPr>
                <w:rFonts w:eastAsiaTheme="minorHAnsi"/>
                <w:sz w:val="20"/>
                <w:szCs w:val="20"/>
              </w:rPr>
            </w:pPr>
            <w:r>
              <w:rPr>
                <w:rFonts w:hint="eastAsia" w:eastAsiaTheme="minorHAnsi"/>
                <w:sz w:val="20"/>
                <w:szCs w:val="20"/>
              </w:rPr>
              <w:t>小组汇报展示、项目结业致辞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200" w:hRule="atLeast"/>
        </w:trPr>
        <w:tc>
          <w:tcPr>
            <w:tcW w:w="5000" w:type="pct"/>
            <w:gridSpan w:val="2"/>
            <w:tcBorders>
              <w:top w:val="single" w:color="0070C0" w:sz="4" w:space="0"/>
              <w:left w:val="double" w:color="0070C0" w:sz="4" w:space="0"/>
              <w:bottom w:val="single" w:color="0070C0" w:sz="4" w:space="0"/>
              <w:right w:val="single" w:color="0070C0" w:sz="4" w:space="0"/>
            </w:tcBorders>
            <w:shd w:val="clear" w:color="auto" w:fill="auto"/>
          </w:tcPr>
          <w:p>
            <w:pPr>
              <w:pStyle w:val="11"/>
              <w:numPr>
                <w:ilvl w:val="0"/>
                <w:numId w:val="2"/>
              </w:numPr>
              <w:spacing w:line="276" w:lineRule="auto"/>
              <w:ind w:firstLineChars="0"/>
              <w:rPr>
                <w:rFonts w:eastAsiaTheme="minorHAnsi"/>
                <w:sz w:val="20"/>
                <w:szCs w:val="20"/>
              </w:rPr>
            </w:pPr>
            <w:r>
              <w:rPr>
                <w:rFonts w:hint="eastAsia" w:eastAsiaTheme="minorHAnsi"/>
                <w:sz w:val="20"/>
                <w:szCs w:val="20"/>
              </w:rPr>
              <w:t>以上课程为录播形式，学员可根据各自时间安排在每周内完成本周课程模块的学习。</w:t>
            </w:r>
          </w:p>
        </w:tc>
      </w:tr>
    </w:tbl>
    <w:p/>
    <w:tbl>
      <w:tblPr>
        <w:tblStyle w:val="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57" w:type="dxa"/>
          <w:bottom w:w="28" w:type="dxa"/>
          <w:right w:w="57" w:type="dxa"/>
        </w:tblCellMar>
      </w:tblPr>
      <w:tblGrid>
        <w:gridCol w:w="1422"/>
        <w:gridCol w:w="88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200" w:hRule="atLeast"/>
        </w:trPr>
        <w:tc>
          <w:tcPr>
            <w:tcW w:w="5000" w:type="pct"/>
            <w:gridSpan w:val="2"/>
            <w:tcBorders>
              <w:top w:val="double" w:color="0070C0" w:sz="4" w:space="0"/>
              <w:left w:val="double" w:color="0070C0" w:sz="4" w:space="0"/>
              <w:bottom w:val="single" w:color="0070C0" w:sz="4" w:space="0"/>
              <w:right w:val="single" w:color="0070C0" w:sz="4" w:space="0"/>
            </w:tcBorders>
            <w:shd w:val="clear" w:color="auto" w:fill="0070C0"/>
          </w:tcPr>
          <w:p>
            <w:pPr>
              <w:spacing w:line="276" w:lineRule="auto"/>
              <w:rPr>
                <w:b/>
                <w:bCs/>
                <w:color w:val="FFFFFF"/>
                <w:sz w:val="22"/>
              </w:rPr>
            </w:pPr>
            <w:r>
              <w:rPr>
                <w:rFonts w:hint="eastAsia"/>
                <w:b/>
                <w:bCs/>
                <w:color w:val="FFFFFF"/>
                <w:sz w:val="22"/>
              </w:rPr>
              <w:t>主题</w:t>
            </w:r>
            <w:r>
              <w:rPr>
                <w:rFonts w:hint="eastAsia"/>
                <w:b/>
                <w:bCs/>
                <w:color w:val="FFFFFF"/>
                <w:sz w:val="22"/>
                <w:lang w:val="en-US" w:eastAsia="zh-CN"/>
              </w:rPr>
              <w:t>6</w:t>
            </w:r>
            <w:r>
              <w:rPr>
                <w:b/>
                <w:bCs/>
                <w:color w:val="FFFFFF"/>
                <w:sz w:val="22"/>
              </w:rPr>
              <w:t xml:space="preserve"> </w:t>
            </w:r>
            <w:r>
              <w:rPr>
                <w:rFonts w:hint="eastAsia"/>
                <w:b/>
                <w:bCs/>
                <w:color w:val="FFFFFF"/>
                <w:sz w:val="22"/>
              </w:rPr>
              <w:t>环土工程与建设设计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1106" w:hRule="atLeast"/>
        </w:trPr>
        <w:tc>
          <w:tcPr>
            <w:tcW w:w="5000" w:type="pct"/>
            <w:gridSpan w:val="2"/>
            <w:tcBorders>
              <w:top w:val="single" w:color="0070C0" w:sz="4" w:space="0"/>
              <w:left w:val="double" w:color="0070C0" w:sz="4" w:space="0"/>
              <w:bottom w:val="single" w:color="0070C0" w:sz="4" w:space="0"/>
              <w:right w:val="single" w:color="0070C0" w:sz="4" w:space="0"/>
            </w:tcBorders>
            <w:shd w:val="clear" w:color="auto" w:fill="auto"/>
          </w:tcPr>
          <w:p>
            <w:pPr>
              <w:spacing w:line="288" w:lineRule="auto"/>
              <w:rPr>
                <w:sz w:val="20"/>
                <w:szCs w:val="20"/>
              </w:rPr>
            </w:pPr>
            <w:r>
              <w:rPr>
                <w:rFonts w:hint="eastAsia"/>
                <w:sz w:val="20"/>
                <w:szCs w:val="20"/>
              </w:rPr>
              <w:t>本课程旨在通过研究环境质量，结合现代建筑发展理论，通过学科之间的相互渗透，以实践精神开展对环境土木与建筑的深度思考与创新实践。课程通过土木工程，建筑信息建模（</w:t>
            </w:r>
            <w:r>
              <w:rPr>
                <w:sz w:val="20"/>
                <w:szCs w:val="20"/>
              </w:rPr>
              <w:t>BIM），城市规划与发展的多门课程学习，学员参与课堂互动与小组讨论，进一步提升对于环境土木及建筑的深入思考。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689" w:type="pct"/>
            <w:tcBorders>
              <w:top w:val="single" w:color="0070C0" w:sz="4" w:space="0"/>
              <w:left w:val="double" w:color="0070C0" w:sz="4" w:space="0"/>
              <w:bottom w:val="single" w:color="0070C0"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欢迎仪式</w:t>
            </w:r>
          </w:p>
        </w:tc>
        <w:tc>
          <w:tcPr>
            <w:tcW w:w="4311" w:type="pct"/>
            <w:tcBorders>
              <w:top w:val="single" w:color="0070C0" w:sz="4" w:space="0"/>
              <w:bottom w:val="single" w:color="0070C0" w:sz="4" w:space="0"/>
              <w:right w:val="single" w:color="0070C0" w:sz="4" w:space="0"/>
            </w:tcBorders>
            <w:shd w:val="clear" w:color="auto" w:fill="auto"/>
          </w:tcPr>
          <w:p>
            <w:pPr>
              <w:spacing w:line="276" w:lineRule="auto"/>
              <w:rPr>
                <w:rFonts w:eastAsiaTheme="minorHAnsi"/>
                <w:sz w:val="20"/>
                <w:szCs w:val="20"/>
              </w:rPr>
            </w:pPr>
            <w:r>
              <w:rPr>
                <w:rFonts w:hint="eastAsia" w:eastAsiaTheme="minorHAnsi"/>
                <w:sz w:val="20"/>
                <w:szCs w:val="20"/>
              </w:rPr>
              <w:t>欢迎致辞、项目导览、结业课题公布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689" w:type="pct"/>
            <w:tcBorders>
              <w:top w:val="single" w:color="0070C0" w:sz="4" w:space="0"/>
              <w:left w:val="double" w:color="0070C0" w:sz="4" w:space="0"/>
              <w:bottom w:val="single" w:color="0070C0"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课程Ⅰ</w:t>
            </w:r>
          </w:p>
        </w:tc>
        <w:tc>
          <w:tcPr>
            <w:tcW w:w="4311" w:type="pct"/>
            <w:tcBorders>
              <w:top w:val="single" w:color="0070C0" w:sz="4" w:space="0"/>
              <w:bottom w:val="single" w:color="0070C0" w:sz="4" w:space="0"/>
              <w:right w:val="single" w:color="0070C0" w:sz="4" w:space="0"/>
            </w:tcBorders>
            <w:shd w:val="clear" w:color="auto" w:fill="auto"/>
          </w:tcPr>
          <w:p>
            <w:pPr>
              <w:spacing w:line="276" w:lineRule="auto"/>
              <w:rPr>
                <w:rFonts w:eastAsiaTheme="minorHAnsi"/>
                <w:sz w:val="20"/>
                <w:szCs w:val="20"/>
              </w:rPr>
            </w:pPr>
            <w:r>
              <w:rPr>
                <w:rFonts w:hint="eastAsia" w:eastAsiaTheme="minorHAnsi"/>
                <w:sz w:val="20"/>
                <w:szCs w:val="20"/>
              </w:rPr>
              <w:t>环土工程导论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000" w:type="pct"/>
            <w:gridSpan w:val="2"/>
            <w:tcBorders>
              <w:top w:val="single" w:color="0070C0" w:sz="4" w:space="0"/>
              <w:left w:val="double" w:color="0070C0" w:sz="4" w:space="0"/>
              <w:bottom w:val="single" w:color="0070C0" w:sz="4" w:space="0"/>
              <w:right w:val="single" w:color="0070C0" w:sz="4" w:space="0"/>
            </w:tcBorders>
            <w:shd w:val="clear" w:color="auto" w:fill="auto"/>
          </w:tcPr>
          <w:p>
            <w:pPr>
              <w:spacing w:line="276" w:lineRule="auto"/>
              <w:rPr>
                <w:rFonts w:eastAsiaTheme="minorHAnsi"/>
                <w:sz w:val="20"/>
                <w:szCs w:val="20"/>
              </w:rPr>
            </w:pPr>
            <w:r>
              <w:rPr>
                <w:rFonts w:hint="eastAsia" w:eastAsiaTheme="minorHAnsi"/>
                <w:b/>
                <w:bCs/>
                <w:sz w:val="20"/>
                <w:szCs w:val="20"/>
              </w:rPr>
              <w:t>辅导课#1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689" w:type="pct"/>
            <w:tcBorders>
              <w:top w:val="single" w:color="0070C0" w:sz="4" w:space="0"/>
              <w:left w:val="double" w:color="0070C0" w:sz="4" w:space="0"/>
              <w:bottom w:val="single" w:color="0070C0"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课程Ⅱ</w:t>
            </w:r>
          </w:p>
        </w:tc>
        <w:tc>
          <w:tcPr>
            <w:tcW w:w="4311" w:type="pct"/>
            <w:tcBorders>
              <w:top w:val="single" w:color="0070C0" w:sz="4" w:space="0"/>
              <w:bottom w:val="single" w:color="0070C0" w:sz="4" w:space="0"/>
              <w:right w:val="single" w:color="0070C0" w:sz="4" w:space="0"/>
            </w:tcBorders>
            <w:shd w:val="clear" w:color="auto" w:fill="auto"/>
          </w:tcPr>
          <w:p>
            <w:pPr>
              <w:spacing w:line="276" w:lineRule="auto"/>
              <w:rPr>
                <w:rFonts w:eastAsiaTheme="minorHAnsi"/>
                <w:sz w:val="20"/>
                <w:szCs w:val="20"/>
              </w:rPr>
            </w:pPr>
            <w:r>
              <w:rPr>
                <w:rFonts w:hint="eastAsia" w:eastAsiaTheme="minorHAnsi"/>
                <w:sz w:val="20"/>
                <w:szCs w:val="20"/>
              </w:rPr>
              <w:t>土木工程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000" w:type="pct"/>
            <w:gridSpan w:val="2"/>
            <w:tcBorders>
              <w:top w:val="single" w:color="0070C0" w:sz="4" w:space="0"/>
              <w:left w:val="double" w:color="0070C0" w:sz="4" w:space="0"/>
              <w:bottom w:val="single" w:color="0070C0" w:sz="4" w:space="0"/>
              <w:right w:val="single" w:color="0070C0" w:sz="4" w:space="0"/>
            </w:tcBorders>
            <w:shd w:val="clear" w:color="auto" w:fill="auto"/>
          </w:tcPr>
          <w:p>
            <w:pPr>
              <w:spacing w:line="276" w:lineRule="auto"/>
              <w:rPr>
                <w:rFonts w:eastAsiaTheme="minorHAnsi"/>
                <w:sz w:val="20"/>
                <w:szCs w:val="20"/>
              </w:rPr>
            </w:pPr>
            <w:r>
              <w:rPr>
                <w:rFonts w:hint="eastAsia" w:eastAsiaTheme="minorHAnsi"/>
                <w:b/>
                <w:bCs/>
                <w:sz w:val="20"/>
                <w:szCs w:val="20"/>
              </w:rPr>
              <w:t>辅导课#2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689" w:type="pct"/>
            <w:tcBorders>
              <w:top w:val="single" w:color="0070C0" w:sz="4" w:space="0"/>
              <w:left w:val="double" w:color="0070C0" w:sz="4" w:space="0"/>
              <w:bottom w:val="single" w:color="0070C0"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课程Ⅲ</w:t>
            </w:r>
          </w:p>
        </w:tc>
        <w:tc>
          <w:tcPr>
            <w:tcW w:w="4311" w:type="pct"/>
            <w:tcBorders>
              <w:top w:val="single" w:color="0070C0" w:sz="4" w:space="0"/>
              <w:bottom w:val="single" w:color="0070C0" w:sz="4" w:space="0"/>
              <w:right w:val="single" w:color="0070C0" w:sz="4" w:space="0"/>
            </w:tcBorders>
            <w:shd w:val="clear" w:color="auto" w:fill="auto"/>
          </w:tcPr>
          <w:p>
            <w:pPr>
              <w:spacing w:line="276" w:lineRule="auto"/>
              <w:rPr>
                <w:rFonts w:eastAsiaTheme="minorHAnsi"/>
                <w:sz w:val="20"/>
                <w:szCs w:val="20"/>
              </w:rPr>
            </w:pPr>
            <w:r>
              <w:rPr>
                <w:rFonts w:eastAsiaTheme="minorHAnsi"/>
                <w:sz w:val="20"/>
                <w:szCs w:val="20"/>
              </w:rPr>
              <w:t>BIM在住宅、医疗保健和预制技术中的应用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000" w:type="pct"/>
            <w:gridSpan w:val="2"/>
            <w:tcBorders>
              <w:top w:val="single" w:color="0070C0" w:sz="4" w:space="0"/>
              <w:left w:val="double" w:color="0070C0" w:sz="4" w:space="0"/>
              <w:bottom w:val="single" w:color="0070C0" w:sz="4" w:space="0"/>
              <w:right w:val="single" w:color="0070C0" w:sz="4" w:space="0"/>
            </w:tcBorders>
            <w:shd w:val="clear" w:color="auto" w:fill="auto"/>
          </w:tcPr>
          <w:p>
            <w:pPr>
              <w:spacing w:line="276" w:lineRule="auto"/>
              <w:rPr>
                <w:rFonts w:eastAsiaTheme="minorHAnsi"/>
                <w:sz w:val="20"/>
                <w:szCs w:val="20"/>
              </w:rPr>
            </w:pPr>
            <w:r>
              <w:rPr>
                <w:rFonts w:hint="eastAsia" w:eastAsiaTheme="minorHAnsi"/>
                <w:b/>
                <w:bCs/>
                <w:sz w:val="20"/>
                <w:szCs w:val="20"/>
              </w:rPr>
              <w:t>辅导课#3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689" w:type="pct"/>
            <w:tcBorders>
              <w:top w:val="single" w:color="0070C0" w:sz="4" w:space="0"/>
              <w:left w:val="double" w:color="0070C0" w:sz="4" w:space="0"/>
              <w:bottom w:val="single" w:color="0070C0"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课程Ⅳ</w:t>
            </w:r>
          </w:p>
        </w:tc>
        <w:tc>
          <w:tcPr>
            <w:tcW w:w="4311" w:type="pct"/>
            <w:tcBorders>
              <w:top w:val="single" w:color="0070C0" w:sz="4" w:space="0"/>
              <w:bottom w:val="single" w:color="0070C0" w:sz="4" w:space="0"/>
              <w:right w:val="single" w:color="0070C0" w:sz="4" w:space="0"/>
            </w:tcBorders>
            <w:shd w:val="clear" w:color="auto" w:fill="auto"/>
          </w:tcPr>
          <w:p>
            <w:pPr>
              <w:spacing w:line="276" w:lineRule="auto"/>
              <w:rPr>
                <w:rFonts w:eastAsiaTheme="minorHAnsi"/>
                <w:sz w:val="20"/>
                <w:szCs w:val="20"/>
              </w:rPr>
            </w:pPr>
            <w:r>
              <w:rPr>
                <w:rFonts w:hint="eastAsia" w:eastAsiaTheme="minorHAnsi"/>
                <w:sz w:val="20"/>
                <w:szCs w:val="20"/>
              </w:rPr>
              <w:t>建筑设计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5000" w:type="pct"/>
            <w:gridSpan w:val="2"/>
            <w:tcBorders>
              <w:top w:val="single" w:color="0070C0" w:sz="4" w:space="0"/>
              <w:left w:val="double" w:color="0070C0" w:sz="4" w:space="0"/>
              <w:bottom w:val="single" w:color="0070C0" w:sz="4" w:space="0"/>
              <w:right w:val="single" w:color="0070C0" w:sz="4" w:space="0"/>
            </w:tcBorders>
            <w:shd w:val="clear" w:color="auto" w:fill="auto"/>
          </w:tcPr>
          <w:p>
            <w:pPr>
              <w:spacing w:line="276" w:lineRule="auto"/>
              <w:rPr>
                <w:rFonts w:eastAsiaTheme="minorHAnsi"/>
                <w:sz w:val="20"/>
                <w:szCs w:val="20"/>
              </w:rPr>
            </w:pPr>
            <w:r>
              <w:rPr>
                <w:rFonts w:hint="eastAsia" w:eastAsiaTheme="minorHAnsi"/>
                <w:b/>
                <w:bCs/>
                <w:sz w:val="20"/>
                <w:szCs w:val="20"/>
              </w:rPr>
              <w:t>辅导课#4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7" w:hRule="atLeast"/>
        </w:trPr>
        <w:tc>
          <w:tcPr>
            <w:tcW w:w="689" w:type="pct"/>
            <w:tcBorders>
              <w:top w:val="single" w:color="0070C0" w:sz="4" w:space="0"/>
              <w:left w:val="double" w:color="0070C0" w:sz="4" w:space="0"/>
              <w:bottom w:val="single" w:color="0070C0"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课程Ⅴ</w:t>
            </w:r>
          </w:p>
        </w:tc>
        <w:tc>
          <w:tcPr>
            <w:tcW w:w="4311" w:type="pct"/>
            <w:tcBorders>
              <w:top w:val="single" w:color="0070C0" w:sz="4" w:space="0"/>
              <w:bottom w:val="single" w:color="0070C0" w:sz="4" w:space="0"/>
              <w:right w:val="single" w:color="0070C0" w:sz="4" w:space="0"/>
            </w:tcBorders>
            <w:shd w:val="clear" w:color="auto" w:fill="auto"/>
          </w:tcPr>
          <w:p>
            <w:pPr>
              <w:spacing w:line="276" w:lineRule="auto"/>
              <w:rPr>
                <w:rFonts w:eastAsiaTheme="minorHAnsi"/>
                <w:sz w:val="20"/>
                <w:szCs w:val="20"/>
              </w:rPr>
            </w:pPr>
            <w:r>
              <w:rPr>
                <w:rFonts w:hint="eastAsia" w:eastAsiaTheme="minorHAnsi"/>
                <w:sz w:val="20"/>
                <w:szCs w:val="20"/>
              </w:rPr>
              <w:t>城市与住房研究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200" w:hRule="atLeast"/>
        </w:trPr>
        <w:tc>
          <w:tcPr>
            <w:tcW w:w="5000" w:type="pct"/>
            <w:gridSpan w:val="2"/>
            <w:tcBorders>
              <w:top w:val="single" w:color="0070C0" w:sz="4" w:space="0"/>
              <w:left w:val="double" w:color="0070C0" w:sz="4" w:space="0"/>
              <w:bottom w:val="single" w:color="0070C0" w:sz="4" w:space="0"/>
              <w:right w:val="single" w:color="0070C0" w:sz="4" w:space="0"/>
            </w:tcBorders>
            <w:shd w:val="clear" w:color="auto" w:fill="auto"/>
          </w:tcPr>
          <w:p>
            <w:pPr>
              <w:spacing w:line="276" w:lineRule="auto"/>
              <w:rPr>
                <w:rFonts w:eastAsiaTheme="minorHAnsi"/>
                <w:sz w:val="20"/>
                <w:szCs w:val="20"/>
              </w:rPr>
            </w:pPr>
            <w:r>
              <w:rPr>
                <w:rFonts w:hint="eastAsia" w:eastAsiaTheme="minorHAnsi"/>
                <w:b/>
                <w:bCs/>
                <w:sz w:val="20"/>
                <w:szCs w:val="20"/>
              </w:rPr>
              <w:t>辅导课#5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200" w:hRule="atLeast"/>
        </w:trPr>
        <w:tc>
          <w:tcPr>
            <w:tcW w:w="689" w:type="pct"/>
            <w:tcBorders>
              <w:top w:val="single" w:color="0070C0" w:sz="4" w:space="0"/>
              <w:left w:val="double" w:color="0070C0" w:sz="4" w:space="0"/>
              <w:bottom w:val="single" w:color="0070C0" w:sz="4" w:space="0"/>
            </w:tcBorders>
            <w:shd w:val="clear" w:color="auto" w:fill="auto"/>
          </w:tcPr>
          <w:p>
            <w:pPr>
              <w:spacing w:line="276" w:lineRule="auto"/>
              <w:rPr>
                <w:rFonts w:eastAsiaTheme="minorHAnsi"/>
                <w:b/>
                <w:bCs/>
                <w:sz w:val="20"/>
                <w:szCs w:val="20"/>
              </w:rPr>
            </w:pPr>
            <w:r>
              <w:rPr>
                <w:rFonts w:hint="eastAsia" w:eastAsiaTheme="minorHAnsi"/>
                <w:b/>
                <w:bCs/>
                <w:sz w:val="20"/>
                <w:szCs w:val="20"/>
              </w:rPr>
              <w:t>结业汇报</w:t>
            </w:r>
          </w:p>
        </w:tc>
        <w:tc>
          <w:tcPr>
            <w:tcW w:w="4311" w:type="pct"/>
            <w:tcBorders>
              <w:top w:val="single" w:color="0070C0" w:sz="4" w:space="0"/>
              <w:bottom w:val="single" w:color="0070C0" w:sz="4" w:space="0"/>
              <w:right w:val="single" w:color="0070C0" w:sz="4" w:space="0"/>
            </w:tcBorders>
            <w:shd w:val="clear" w:color="auto" w:fill="auto"/>
          </w:tcPr>
          <w:p>
            <w:pPr>
              <w:spacing w:line="276" w:lineRule="auto"/>
              <w:rPr>
                <w:rFonts w:eastAsiaTheme="minorHAnsi"/>
                <w:sz w:val="20"/>
                <w:szCs w:val="20"/>
              </w:rPr>
            </w:pPr>
            <w:r>
              <w:rPr>
                <w:rFonts w:hint="eastAsia" w:eastAsiaTheme="minorHAnsi"/>
                <w:sz w:val="20"/>
                <w:szCs w:val="20"/>
              </w:rPr>
              <w:t>小组汇报展示、项目结业致辞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200" w:hRule="atLeast"/>
        </w:trPr>
        <w:tc>
          <w:tcPr>
            <w:tcW w:w="5000" w:type="pct"/>
            <w:gridSpan w:val="2"/>
            <w:tcBorders>
              <w:top w:val="single" w:color="0070C0" w:sz="4" w:space="0"/>
              <w:left w:val="double" w:color="0070C0" w:sz="4" w:space="0"/>
              <w:bottom w:val="single" w:color="0070C0" w:sz="4" w:space="0"/>
              <w:right w:val="single" w:color="0070C0" w:sz="4" w:space="0"/>
            </w:tcBorders>
            <w:shd w:val="clear" w:color="auto" w:fill="auto"/>
          </w:tcPr>
          <w:p>
            <w:pPr>
              <w:pStyle w:val="11"/>
              <w:numPr>
                <w:ilvl w:val="0"/>
                <w:numId w:val="2"/>
              </w:numPr>
              <w:spacing w:line="276" w:lineRule="auto"/>
              <w:ind w:firstLineChars="0"/>
              <w:rPr>
                <w:rFonts w:eastAsiaTheme="minorHAnsi"/>
                <w:sz w:val="20"/>
                <w:szCs w:val="20"/>
              </w:rPr>
            </w:pPr>
            <w:r>
              <w:rPr>
                <w:rFonts w:eastAsiaTheme="minorHAnsi"/>
                <w:sz w:val="20"/>
                <w:szCs w:val="20"/>
              </w:rPr>
              <w:t>以上课程为直播形式，学员需按时参加每周课程模块的在线学习</w:t>
            </w:r>
          </w:p>
        </w:tc>
      </w:tr>
    </w:tbl>
    <w:p>
      <w:pPr>
        <w:widowControl/>
        <w:jc w:val="left"/>
      </w:pPr>
    </w:p>
    <w:tbl>
      <w:tblPr>
        <w:tblStyle w:val="7"/>
        <w:tblW w:w="5000" w:type="pct"/>
        <w:tblInd w:w="0" w:type="dxa"/>
        <w:tblBorders>
          <w:top w:val="double" w:color="8EAADB" w:themeColor="accent1" w:themeTint="99" w:sz="4" w:space="0"/>
          <w:left w:val="double" w:color="8EAADB" w:themeColor="accent1" w:themeTint="99" w:sz="4" w:space="0"/>
          <w:bottom w:val="double" w:color="8EAADB" w:themeColor="accent1" w:themeTint="99" w:sz="4" w:space="0"/>
          <w:right w:val="double" w:color="8EAADB" w:themeColor="accent1" w:themeTint="99" w:sz="4" w:space="0"/>
          <w:insideH w:val="single" w:color="0070C0" w:sz="4" w:space="0"/>
          <w:insideV w:val="none" w:color="auto" w:sz="0" w:space="0"/>
        </w:tblBorders>
        <w:tblLayout w:type="autofit"/>
        <w:tblCellMar>
          <w:top w:w="28" w:type="dxa"/>
          <w:left w:w="57" w:type="dxa"/>
          <w:bottom w:w="28" w:type="dxa"/>
          <w:right w:w="57" w:type="dxa"/>
        </w:tblCellMar>
      </w:tblPr>
      <w:tblGrid>
        <w:gridCol w:w="1424"/>
        <w:gridCol w:w="8894"/>
      </w:tblGrid>
      <w:tr>
        <w:tblPrEx>
          <w:tblBorders>
            <w:top w:val="double" w:color="8EAADB" w:themeColor="accent1" w:themeTint="99" w:sz="4" w:space="0"/>
            <w:left w:val="double" w:color="8EAADB" w:themeColor="accent1" w:themeTint="99" w:sz="4" w:space="0"/>
            <w:bottom w:val="double" w:color="8EAADB" w:themeColor="accent1" w:themeTint="99" w:sz="4" w:space="0"/>
            <w:right w:val="double" w:color="8EAADB" w:themeColor="accent1" w:themeTint="99" w:sz="4" w:space="0"/>
            <w:insideH w:val="single" w:color="0070C0" w:sz="4" w:space="0"/>
            <w:insideV w:val="none" w:color="auto" w:sz="0" w:space="0"/>
          </w:tblBorders>
          <w:tblCellMar>
            <w:top w:w="28" w:type="dxa"/>
            <w:left w:w="57" w:type="dxa"/>
            <w:bottom w:w="28" w:type="dxa"/>
            <w:right w:w="57" w:type="dxa"/>
          </w:tblCellMar>
        </w:tblPrEx>
        <w:trPr>
          <w:trHeight w:val="200" w:hRule="atLeast"/>
        </w:trPr>
        <w:tc>
          <w:tcPr>
            <w:tcW w:w="5000" w:type="pct"/>
            <w:gridSpan w:val="2"/>
            <w:shd w:val="clear" w:color="auto" w:fill="0070C0"/>
          </w:tcPr>
          <w:p>
            <w:pPr>
              <w:spacing w:line="276" w:lineRule="auto"/>
              <w:rPr>
                <w:b/>
                <w:bCs/>
                <w:color w:val="FFFFFF"/>
                <w:sz w:val="22"/>
              </w:rPr>
            </w:pPr>
            <w:r>
              <w:rPr>
                <w:rFonts w:hint="eastAsia"/>
                <w:b/>
                <w:bCs/>
                <w:color w:val="FFFFFF"/>
                <w:sz w:val="22"/>
              </w:rPr>
              <w:t>主题</w:t>
            </w:r>
            <w:r>
              <w:rPr>
                <w:rFonts w:hint="eastAsia"/>
                <w:b/>
                <w:bCs/>
                <w:color w:val="FFFFFF"/>
                <w:sz w:val="22"/>
                <w:lang w:val="en-US" w:eastAsia="zh-CN"/>
              </w:rPr>
              <w:t>7</w:t>
            </w:r>
            <w:r>
              <w:rPr>
                <w:b/>
                <w:bCs/>
                <w:color w:val="FFFFFF"/>
                <w:sz w:val="22"/>
              </w:rPr>
              <w:t xml:space="preserve"> </w:t>
            </w:r>
            <w:r>
              <w:rPr>
                <w:rFonts w:hint="eastAsia"/>
                <w:b/>
                <w:bCs/>
                <w:color w:val="FFFFFF"/>
                <w:sz w:val="22"/>
              </w:rPr>
              <w:t>生物材料与化学工程</w:t>
            </w:r>
          </w:p>
        </w:tc>
      </w:tr>
      <w:tr>
        <w:tblPrEx>
          <w:tblBorders>
            <w:top w:val="double" w:color="8EAADB" w:themeColor="accent1" w:themeTint="99" w:sz="4" w:space="0"/>
            <w:left w:val="double" w:color="8EAADB" w:themeColor="accent1" w:themeTint="99" w:sz="4" w:space="0"/>
            <w:bottom w:val="double" w:color="8EAADB" w:themeColor="accent1" w:themeTint="99" w:sz="4" w:space="0"/>
            <w:right w:val="double" w:color="8EAADB" w:themeColor="accent1" w:themeTint="99" w:sz="4" w:space="0"/>
            <w:insideH w:val="single" w:color="0070C0" w:sz="4" w:space="0"/>
            <w:insideV w:val="none" w:color="auto" w:sz="0" w:space="0"/>
          </w:tblBorders>
          <w:tblCellMar>
            <w:top w:w="28" w:type="dxa"/>
            <w:left w:w="57" w:type="dxa"/>
            <w:bottom w:w="28" w:type="dxa"/>
            <w:right w:w="57" w:type="dxa"/>
          </w:tblCellMar>
        </w:tblPrEx>
        <w:trPr>
          <w:trHeight w:val="1062" w:hRule="atLeast"/>
        </w:trPr>
        <w:tc>
          <w:tcPr>
            <w:tcW w:w="5000" w:type="pct"/>
            <w:gridSpan w:val="2"/>
            <w:shd w:val="clear" w:color="auto" w:fill="auto"/>
          </w:tcPr>
          <w:p>
            <w:pPr>
              <w:spacing w:line="288" w:lineRule="auto"/>
              <w:rPr>
                <w:sz w:val="20"/>
                <w:szCs w:val="20"/>
              </w:rPr>
            </w:pPr>
            <w:r>
              <w:rPr>
                <w:rFonts w:hint="eastAsia"/>
                <w:sz w:val="20"/>
                <w:szCs w:val="20"/>
              </w:rPr>
              <w:t>本课程主要涉及对于自然科学的学习，讨论生物与材料科学、生物与化学科学、材料与化学科学、生物化学与医学等学科的交叉融合，通过对自然科学中不同科目的解析与结合，帮助学生了解自然科学的内在多样化联系以及学科融合的研究发展与现实应用，旨在通过此课程培养学生对于交叉学科的兴趣。</w:t>
            </w:r>
          </w:p>
        </w:tc>
      </w:tr>
      <w:tr>
        <w:tblPrEx>
          <w:tblBorders>
            <w:top w:val="double" w:color="8EAADB" w:themeColor="accent1" w:themeTint="99" w:sz="4" w:space="0"/>
            <w:left w:val="double" w:color="8EAADB" w:themeColor="accent1" w:themeTint="99" w:sz="4" w:space="0"/>
            <w:bottom w:val="double" w:color="8EAADB" w:themeColor="accent1" w:themeTint="99" w:sz="4" w:space="0"/>
            <w:right w:val="double" w:color="8EAADB" w:themeColor="accent1" w:themeTint="99" w:sz="4" w:space="0"/>
            <w:insideH w:val="single" w:color="0070C0" w:sz="4" w:space="0"/>
            <w:insideV w:val="none" w:color="auto" w:sz="0" w:space="0"/>
          </w:tblBorders>
          <w:tblCellMar>
            <w:top w:w="28" w:type="dxa"/>
            <w:left w:w="57" w:type="dxa"/>
            <w:bottom w:w="28" w:type="dxa"/>
            <w:right w:w="57" w:type="dxa"/>
          </w:tblCellMar>
        </w:tblPrEx>
        <w:trPr>
          <w:trHeight w:val="57" w:hRule="atLeast"/>
        </w:trPr>
        <w:tc>
          <w:tcPr>
            <w:tcW w:w="690" w:type="pct"/>
            <w:shd w:val="clear" w:color="auto" w:fill="auto"/>
          </w:tcPr>
          <w:p>
            <w:pPr>
              <w:spacing w:line="276" w:lineRule="auto"/>
              <w:rPr>
                <w:rFonts w:eastAsiaTheme="minorHAnsi"/>
                <w:b/>
                <w:bCs/>
                <w:sz w:val="20"/>
                <w:szCs w:val="20"/>
              </w:rPr>
            </w:pPr>
            <w:r>
              <w:rPr>
                <w:rFonts w:hint="eastAsia" w:eastAsiaTheme="minorHAnsi"/>
                <w:b/>
                <w:bCs/>
                <w:sz w:val="20"/>
                <w:szCs w:val="20"/>
              </w:rPr>
              <w:t>欢迎仪式</w:t>
            </w:r>
          </w:p>
        </w:tc>
        <w:tc>
          <w:tcPr>
            <w:tcW w:w="4310" w:type="pct"/>
            <w:shd w:val="clear" w:color="auto" w:fill="auto"/>
          </w:tcPr>
          <w:p>
            <w:pPr>
              <w:spacing w:line="276" w:lineRule="auto"/>
              <w:rPr>
                <w:rFonts w:eastAsiaTheme="minorHAnsi"/>
                <w:sz w:val="20"/>
                <w:szCs w:val="20"/>
              </w:rPr>
            </w:pPr>
            <w:r>
              <w:rPr>
                <w:rFonts w:hint="eastAsia" w:eastAsiaTheme="minorHAnsi"/>
                <w:sz w:val="20"/>
                <w:szCs w:val="20"/>
              </w:rPr>
              <w:t>欢迎致辞、项目导览、结业课题公布</w:t>
            </w:r>
          </w:p>
        </w:tc>
      </w:tr>
      <w:tr>
        <w:tblPrEx>
          <w:tblBorders>
            <w:top w:val="double" w:color="8EAADB" w:themeColor="accent1" w:themeTint="99" w:sz="4" w:space="0"/>
            <w:left w:val="double" w:color="8EAADB" w:themeColor="accent1" w:themeTint="99" w:sz="4" w:space="0"/>
            <w:bottom w:val="double" w:color="8EAADB" w:themeColor="accent1" w:themeTint="99" w:sz="4" w:space="0"/>
            <w:right w:val="double" w:color="8EAADB" w:themeColor="accent1" w:themeTint="99" w:sz="4" w:space="0"/>
            <w:insideH w:val="single" w:color="0070C0" w:sz="4" w:space="0"/>
            <w:insideV w:val="none" w:color="auto" w:sz="0" w:space="0"/>
          </w:tblBorders>
          <w:tblCellMar>
            <w:top w:w="28" w:type="dxa"/>
            <w:left w:w="57" w:type="dxa"/>
            <w:bottom w:w="28" w:type="dxa"/>
            <w:right w:w="57" w:type="dxa"/>
          </w:tblCellMar>
        </w:tblPrEx>
        <w:trPr>
          <w:trHeight w:val="57" w:hRule="atLeast"/>
        </w:trPr>
        <w:tc>
          <w:tcPr>
            <w:tcW w:w="690" w:type="pct"/>
            <w:shd w:val="clear" w:color="auto" w:fill="auto"/>
          </w:tcPr>
          <w:p>
            <w:pPr>
              <w:spacing w:line="276" w:lineRule="auto"/>
              <w:rPr>
                <w:rFonts w:eastAsiaTheme="minorHAnsi"/>
                <w:b/>
                <w:bCs/>
                <w:sz w:val="20"/>
                <w:szCs w:val="20"/>
              </w:rPr>
            </w:pPr>
            <w:r>
              <w:rPr>
                <w:rFonts w:hint="eastAsia" w:eastAsiaTheme="minorHAnsi"/>
                <w:b/>
                <w:bCs/>
                <w:sz w:val="20"/>
                <w:szCs w:val="20"/>
              </w:rPr>
              <w:t>课程Ⅰ</w:t>
            </w:r>
          </w:p>
        </w:tc>
        <w:tc>
          <w:tcPr>
            <w:tcW w:w="4310" w:type="pct"/>
            <w:shd w:val="clear" w:color="auto" w:fill="auto"/>
          </w:tcPr>
          <w:p>
            <w:pPr>
              <w:spacing w:line="276" w:lineRule="auto"/>
              <w:rPr>
                <w:rFonts w:eastAsiaTheme="minorHAnsi"/>
                <w:sz w:val="20"/>
                <w:szCs w:val="20"/>
              </w:rPr>
            </w:pPr>
            <w:r>
              <w:rPr>
                <w:rFonts w:hint="eastAsia" w:eastAsiaTheme="minorHAnsi"/>
                <w:sz w:val="20"/>
                <w:szCs w:val="20"/>
              </w:rPr>
              <w:t>生物科学</w:t>
            </w:r>
          </w:p>
        </w:tc>
      </w:tr>
      <w:tr>
        <w:tblPrEx>
          <w:tblBorders>
            <w:top w:val="double" w:color="8EAADB" w:themeColor="accent1" w:themeTint="99" w:sz="4" w:space="0"/>
            <w:left w:val="double" w:color="8EAADB" w:themeColor="accent1" w:themeTint="99" w:sz="4" w:space="0"/>
            <w:bottom w:val="double" w:color="8EAADB" w:themeColor="accent1" w:themeTint="99" w:sz="4" w:space="0"/>
            <w:right w:val="double" w:color="8EAADB" w:themeColor="accent1" w:themeTint="99" w:sz="4" w:space="0"/>
            <w:insideH w:val="single" w:color="0070C0" w:sz="4" w:space="0"/>
            <w:insideV w:val="none" w:color="auto" w:sz="0" w:space="0"/>
          </w:tblBorders>
          <w:tblCellMar>
            <w:top w:w="28" w:type="dxa"/>
            <w:left w:w="57" w:type="dxa"/>
            <w:bottom w:w="28" w:type="dxa"/>
            <w:right w:w="57" w:type="dxa"/>
          </w:tblCellMar>
        </w:tblPrEx>
        <w:trPr>
          <w:trHeight w:val="57" w:hRule="atLeast"/>
        </w:trPr>
        <w:tc>
          <w:tcPr>
            <w:tcW w:w="5000" w:type="pct"/>
            <w:gridSpan w:val="2"/>
            <w:shd w:val="clear" w:color="auto" w:fill="auto"/>
          </w:tcPr>
          <w:p>
            <w:pPr>
              <w:spacing w:line="276" w:lineRule="auto"/>
              <w:rPr>
                <w:rFonts w:eastAsiaTheme="minorHAnsi"/>
                <w:sz w:val="20"/>
                <w:szCs w:val="20"/>
              </w:rPr>
            </w:pPr>
            <w:r>
              <w:rPr>
                <w:rFonts w:hint="eastAsia" w:eastAsiaTheme="minorHAnsi"/>
                <w:b/>
                <w:bCs/>
                <w:sz w:val="20"/>
                <w:szCs w:val="20"/>
              </w:rPr>
              <w:t>辅导课#1</w:t>
            </w:r>
          </w:p>
        </w:tc>
      </w:tr>
      <w:tr>
        <w:tblPrEx>
          <w:tblBorders>
            <w:top w:val="double" w:color="8EAADB" w:themeColor="accent1" w:themeTint="99" w:sz="4" w:space="0"/>
            <w:left w:val="double" w:color="8EAADB" w:themeColor="accent1" w:themeTint="99" w:sz="4" w:space="0"/>
            <w:bottom w:val="double" w:color="8EAADB" w:themeColor="accent1" w:themeTint="99" w:sz="4" w:space="0"/>
            <w:right w:val="double" w:color="8EAADB" w:themeColor="accent1" w:themeTint="99" w:sz="4" w:space="0"/>
            <w:insideH w:val="single" w:color="0070C0" w:sz="4" w:space="0"/>
            <w:insideV w:val="none" w:color="auto" w:sz="0" w:space="0"/>
          </w:tblBorders>
          <w:tblCellMar>
            <w:top w:w="28" w:type="dxa"/>
            <w:left w:w="57" w:type="dxa"/>
            <w:bottom w:w="28" w:type="dxa"/>
            <w:right w:w="57" w:type="dxa"/>
          </w:tblCellMar>
        </w:tblPrEx>
        <w:trPr>
          <w:trHeight w:val="57" w:hRule="atLeast"/>
        </w:trPr>
        <w:tc>
          <w:tcPr>
            <w:tcW w:w="690" w:type="pct"/>
            <w:shd w:val="clear" w:color="auto" w:fill="auto"/>
          </w:tcPr>
          <w:p>
            <w:pPr>
              <w:spacing w:line="276" w:lineRule="auto"/>
              <w:rPr>
                <w:rFonts w:eastAsiaTheme="minorHAnsi"/>
                <w:b/>
                <w:bCs/>
                <w:sz w:val="20"/>
                <w:szCs w:val="20"/>
              </w:rPr>
            </w:pPr>
            <w:r>
              <w:rPr>
                <w:rFonts w:hint="eastAsia" w:eastAsiaTheme="minorHAnsi"/>
                <w:b/>
                <w:bCs/>
                <w:sz w:val="20"/>
                <w:szCs w:val="20"/>
              </w:rPr>
              <w:t>课程Ⅱ</w:t>
            </w:r>
          </w:p>
        </w:tc>
        <w:tc>
          <w:tcPr>
            <w:tcW w:w="4310" w:type="pct"/>
            <w:shd w:val="clear" w:color="auto" w:fill="auto"/>
          </w:tcPr>
          <w:p>
            <w:pPr>
              <w:spacing w:line="276" w:lineRule="auto"/>
              <w:rPr>
                <w:rFonts w:eastAsiaTheme="minorHAnsi"/>
                <w:sz w:val="20"/>
                <w:szCs w:val="20"/>
              </w:rPr>
            </w:pPr>
            <w:r>
              <w:rPr>
                <w:rFonts w:hint="eastAsia" w:eastAsiaTheme="minorHAnsi"/>
                <w:sz w:val="20"/>
                <w:szCs w:val="20"/>
              </w:rPr>
              <w:t>生命科学</w:t>
            </w:r>
          </w:p>
        </w:tc>
      </w:tr>
      <w:tr>
        <w:tblPrEx>
          <w:tblBorders>
            <w:top w:val="double" w:color="8EAADB" w:themeColor="accent1" w:themeTint="99" w:sz="4" w:space="0"/>
            <w:left w:val="double" w:color="8EAADB" w:themeColor="accent1" w:themeTint="99" w:sz="4" w:space="0"/>
            <w:bottom w:val="double" w:color="8EAADB" w:themeColor="accent1" w:themeTint="99" w:sz="4" w:space="0"/>
            <w:right w:val="double" w:color="8EAADB" w:themeColor="accent1" w:themeTint="99" w:sz="4" w:space="0"/>
            <w:insideH w:val="single" w:color="0070C0" w:sz="4" w:space="0"/>
            <w:insideV w:val="none" w:color="auto" w:sz="0" w:space="0"/>
          </w:tblBorders>
          <w:tblCellMar>
            <w:top w:w="28" w:type="dxa"/>
            <w:left w:w="57" w:type="dxa"/>
            <w:bottom w:w="28" w:type="dxa"/>
            <w:right w:w="57" w:type="dxa"/>
          </w:tblCellMar>
        </w:tblPrEx>
        <w:trPr>
          <w:trHeight w:val="57" w:hRule="atLeast"/>
        </w:trPr>
        <w:tc>
          <w:tcPr>
            <w:tcW w:w="5000" w:type="pct"/>
            <w:gridSpan w:val="2"/>
            <w:shd w:val="clear" w:color="auto" w:fill="auto"/>
          </w:tcPr>
          <w:p>
            <w:pPr>
              <w:spacing w:line="276" w:lineRule="auto"/>
              <w:rPr>
                <w:rFonts w:eastAsiaTheme="minorHAnsi"/>
                <w:sz w:val="20"/>
                <w:szCs w:val="20"/>
              </w:rPr>
            </w:pPr>
            <w:r>
              <w:rPr>
                <w:rFonts w:hint="eastAsia" w:eastAsiaTheme="minorHAnsi"/>
                <w:b/>
                <w:bCs/>
                <w:sz w:val="20"/>
                <w:szCs w:val="20"/>
              </w:rPr>
              <w:t>辅导课#2</w:t>
            </w:r>
          </w:p>
        </w:tc>
      </w:tr>
      <w:tr>
        <w:tblPrEx>
          <w:tblBorders>
            <w:top w:val="double" w:color="8EAADB" w:themeColor="accent1" w:themeTint="99" w:sz="4" w:space="0"/>
            <w:left w:val="double" w:color="8EAADB" w:themeColor="accent1" w:themeTint="99" w:sz="4" w:space="0"/>
            <w:bottom w:val="double" w:color="8EAADB" w:themeColor="accent1" w:themeTint="99" w:sz="4" w:space="0"/>
            <w:right w:val="double" w:color="8EAADB" w:themeColor="accent1" w:themeTint="99" w:sz="4" w:space="0"/>
            <w:insideH w:val="single" w:color="0070C0" w:sz="4" w:space="0"/>
            <w:insideV w:val="none" w:color="auto" w:sz="0" w:space="0"/>
          </w:tblBorders>
          <w:tblCellMar>
            <w:top w:w="28" w:type="dxa"/>
            <w:left w:w="57" w:type="dxa"/>
            <w:bottom w:w="28" w:type="dxa"/>
            <w:right w:w="57" w:type="dxa"/>
          </w:tblCellMar>
        </w:tblPrEx>
        <w:trPr>
          <w:trHeight w:val="57" w:hRule="atLeast"/>
        </w:trPr>
        <w:tc>
          <w:tcPr>
            <w:tcW w:w="690" w:type="pct"/>
            <w:shd w:val="clear" w:color="auto" w:fill="auto"/>
          </w:tcPr>
          <w:p>
            <w:pPr>
              <w:spacing w:line="276" w:lineRule="auto"/>
              <w:rPr>
                <w:rFonts w:eastAsiaTheme="minorHAnsi"/>
                <w:b/>
                <w:bCs/>
                <w:sz w:val="20"/>
                <w:szCs w:val="20"/>
              </w:rPr>
            </w:pPr>
            <w:r>
              <w:rPr>
                <w:rFonts w:hint="eastAsia" w:eastAsiaTheme="minorHAnsi"/>
                <w:b/>
                <w:bCs/>
                <w:sz w:val="20"/>
                <w:szCs w:val="20"/>
              </w:rPr>
              <w:t>课程Ⅲ</w:t>
            </w:r>
          </w:p>
        </w:tc>
        <w:tc>
          <w:tcPr>
            <w:tcW w:w="4310" w:type="pct"/>
            <w:shd w:val="clear" w:color="auto" w:fill="auto"/>
          </w:tcPr>
          <w:p>
            <w:pPr>
              <w:spacing w:line="276" w:lineRule="auto"/>
              <w:rPr>
                <w:rFonts w:eastAsiaTheme="minorHAnsi"/>
                <w:sz w:val="20"/>
                <w:szCs w:val="20"/>
              </w:rPr>
            </w:pPr>
            <w:r>
              <w:rPr>
                <w:rFonts w:hint="eastAsia" w:eastAsiaTheme="minorHAnsi"/>
                <w:sz w:val="20"/>
                <w:szCs w:val="20"/>
              </w:rPr>
              <w:t>材料科学</w:t>
            </w:r>
          </w:p>
        </w:tc>
      </w:tr>
      <w:tr>
        <w:tblPrEx>
          <w:tblBorders>
            <w:top w:val="double" w:color="8EAADB" w:themeColor="accent1" w:themeTint="99" w:sz="4" w:space="0"/>
            <w:left w:val="double" w:color="8EAADB" w:themeColor="accent1" w:themeTint="99" w:sz="4" w:space="0"/>
            <w:bottom w:val="double" w:color="8EAADB" w:themeColor="accent1" w:themeTint="99" w:sz="4" w:space="0"/>
            <w:right w:val="double" w:color="8EAADB" w:themeColor="accent1" w:themeTint="99" w:sz="4" w:space="0"/>
            <w:insideH w:val="single" w:color="0070C0" w:sz="4" w:space="0"/>
            <w:insideV w:val="none" w:color="auto" w:sz="0" w:space="0"/>
          </w:tblBorders>
          <w:tblCellMar>
            <w:top w:w="28" w:type="dxa"/>
            <w:left w:w="57" w:type="dxa"/>
            <w:bottom w:w="28" w:type="dxa"/>
            <w:right w:w="57" w:type="dxa"/>
          </w:tblCellMar>
        </w:tblPrEx>
        <w:trPr>
          <w:trHeight w:val="57" w:hRule="atLeast"/>
        </w:trPr>
        <w:tc>
          <w:tcPr>
            <w:tcW w:w="5000" w:type="pct"/>
            <w:gridSpan w:val="2"/>
            <w:shd w:val="clear" w:color="auto" w:fill="auto"/>
          </w:tcPr>
          <w:p>
            <w:pPr>
              <w:spacing w:line="276" w:lineRule="auto"/>
              <w:rPr>
                <w:rFonts w:eastAsiaTheme="minorHAnsi"/>
                <w:sz w:val="20"/>
                <w:szCs w:val="20"/>
              </w:rPr>
            </w:pPr>
            <w:r>
              <w:rPr>
                <w:rFonts w:hint="eastAsia" w:eastAsiaTheme="minorHAnsi"/>
                <w:b/>
                <w:bCs/>
                <w:sz w:val="20"/>
                <w:szCs w:val="20"/>
              </w:rPr>
              <w:t>辅导课#3</w:t>
            </w:r>
          </w:p>
        </w:tc>
      </w:tr>
      <w:tr>
        <w:tblPrEx>
          <w:tblBorders>
            <w:top w:val="double" w:color="8EAADB" w:themeColor="accent1" w:themeTint="99" w:sz="4" w:space="0"/>
            <w:left w:val="double" w:color="8EAADB" w:themeColor="accent1" w:themeTint="99" w:sz="4" w:space="0"/>
            <w:bottom w:val="double" w:color="8EAADB" w:themeColor="accent1" w:themeTint="99" w:sz="4" w:space="0"/>
            <w:right w:val="double" w:color="8EAADB" w:themeColor="accent1" w:themeTint="99" w:sz="4" w:space="0"/>
            <w:insideH w:val="single" w:color="0070C0" w:sz="4" w:space="0"/>
            <w:insideV w:val="none" w:color="auto" w:sz="0" w:space="0"/>
          </w:tblBorders>
          <w:tblCellMar>
            <w:top w:w="28" w:type="dxa"/>
            <w:left w:w="57" w:type="dxa"/>
            <w:bottom w:w="28" w:type="dxa"/>
            <w:right w:w="57" w:type="dxa"/>
          </w:tblCellMar>
        </w:tblPrEx>
        <w:trPr>
          <w:trHeight w:val="57" w:hRule="atLeast"/>
        </w:trPr>
        <w:tc>
          <w:tcPr>
            <w:tcW w:w="690" w:type="pct"/>
            <w:shd w:val="clear" w:color="auto" w:fill="auto"/>
          </w:tcPr>
          <w:p>
            <w:pPr>
              <w:spacing w:line="276" w:lineRule="auto"/>
              <w:rPr>
                <w:rFonts w:eastAsiaTheme="minorHAnsi"/>
                <w:b/>
                <w:bCs/>
                <w:sz w:val="20"/>
                <w:szCs w:val="20"/>
              </w:rPr>
            </w:pPr>
            <w:r>
              <w:rPr>
                <w:rFonts w:hint="eastAsia" w:eastAsiaTheme="minorHAnsi"/>
                <w:b/>
                <w:bCs/>
                <w:sz w:val="20"/>
                <w:szCs w:val="20"/>
              </w:rPr>
              <w:t>课程Ⅳ</w:t>
            </w:r>
          </w:p>
        </w:tc>
        <w:tc>
          <w:tcPr>
            <w:tcW w:w="4310" w:type="pct"/>
            <w:shd w:val="clear" w:color="auto" w:fill="auto"/>
          </w:tcPr>
          <w:p>
            <w:pPr>
              <w:spacing w:line="276" w:lineRule="auto"/>
              <w:rPr>
                <w:rFonts w:eastAsiaTheme="minorHAnsi"/>
                <w:sz w:val="20"/>
                <w:szCs w:val="20"/>
              </w:rPr>
            </w:pPr>
            <w:r>
              <w:rPr>
                <w:rFonts w:hint="eastAsia" w:eastAsiaTheme="minorHAnsi"/>
                <w:sz w:val="20"/>
                <w:szCs w:val="20"/>
              </w:rPr>
              <w:t>化学科学</w:t>
            </w:r>
          </w:p>
        </w:tc>
      </w:tr>
      <w:tr>
        <w:tblPrEx>
          <w:tblBorders>
            <w:top w:val="double" w:color="8EAADB" w:themeColor="accent1" w:themeTint="99" w:sz="4" w:space="0"/>
            <w:left w:val="double" w:color="8EAADB" w:themeColor="accent1" w:themeTint="99" w:sz="4" w:space="0"/>
            <w:bottom w:val="double" w:color="8EAADB" w:themeColor="accent1" w:themeTint="99" w:sz="4" w:space="0"/>
            <w:right w:val="double" w:color="8EAADB" w:themeColor="accent1" w:themeTint="99" w:sz="4" w:space="0"/>
            <w:insideH w:val="single" w:color="0070C0" w:sz="4" w:space="0"/>
            <w:insideV w:val="none" w:color="auto" w:sz="0" w:space="0"/>
          </w:tblBorders>
          <w:tblCellMar>
            <w:top w:w="28" w:type="dxa"/>
            <w:left w:w="57" w:type="dxa"/>
            <w:bottom w:w="28" w:type="dxa"/>
            <w:right w:w="57" w:type="dxa"/>
          </w:tblCellMar>
        </w:tblPrEx>
        <w:trPr>
          <w:trHeight w:val="57" w:hRule="atLeast"/>
        </w:trPr>
        <w:tc>
          <w:tcPr>
            <w:tcW w:w="5000" w:type="pct"/>
            <w:gridSpan w:val="2"/>
            <w:shd w:val="clear" w:color="auto" w:fill="auto"/>
          </w:tcPr>
          <w:p>
            <w:pPr>
              <w:spacing w:line="276" w:lineRule="auto"/>
              <w:rPr>
                <w:rFonts w:eastAsiaTheme="minorHAnsi"/>
                <w:sz w:val="20"/>
                <w:szCs w:val="20"/>
              </w:rPr>
            </w:pPr>
            <w:r>
              <w:rPr>
                <w:rFonts w:hint="eastAsia" w:eastAsiaTheme="minorHAnsi"/>
                <w:b/>
                <w:bCs/>
                <w:sz w:val="20"/>
                <w:szCs w:val="20"/>
              </w:rPr>
              <w:t>辅导课#4</w:t>
            </w:r>
          </w:p>
        </w:tc>
      </w:tr>
      <w:tr>
        <w:tblPrEx>
          <w:tblBorders>
            <w:top w:val="double" w:color="8EAADB" w:themeColor="accent1" w:themeTint="99" w:sz="4" w:space="0"/>
            <w:left w:val="double" w:color="8EAADB" w:themeColor="accent1" w:themeTint="99" w:sz="4" w:space="0"/>
            <w:bottom w:val="double" w:color="8EAADB" w:themeColor="accent1" w:themeTint="99" w:sz="4" w:space="0"/>
            <w:right w:val="double" w:color="8EAADB" w:themeColor="accent1" w:themeTint="99" w:sz="4" w:space="0"/>
            <w:insideH w:val="single" w:color="0070C0" w:sz="4" w:space="0"/>
            <w:insideV w:val="none" w:color="auto" w:sz="0" w:space="0"/>
          </w:tblBorders>
          <w:tblCellMar>
            <w:top w:w="28" w:type="dxa"/>
            <w:left w:w="57" w:type="dxa"/>
            <w:bottom w:w="28" w:type="dxa"/>
            <w:right w:w="57" w:type="dxa"/>
          </w:tblCellMar>
        </w:tblPrEx>
        <w:trPr>
          <w:trHeight w:val="57" w:hRule="atLeast"/>
        </w:trPr>
        <w:tc>
          <w:tcPr>
            <w:tcW w:w="690" w:type="pct"/>
            <w:shd w:val="clear" w:color="auto" w:fill="auto"/>
          </w:tcPr>
          <w:p>
            <w:pPr>
              <w:spacing w:line="276" w:lineRule="auto"/>
              <w:rPr>
                <w:rFonts w:eastAsiaTheme="minorHAnsi"/>
                <w:b/>
                <w:bCs/>
                <w:sz w:val="20"/>
                <w:szCs w:val="20"/>
              </w:rPr>
            </w:pPr>
            <w:r>
              <w:rPr>
                <w:rFonts w:hint="eastAsia" w:eastAsiaTheme="minorHAnsi"/>
                <w:b/>
                <w:bCs/>
                <w:sz w:val="20"/>
                <w:szCs w:val="20"/>
              </w:rPr>
              <w:t>课程Ⅴ</w:t>
            </w:r>
          </w:p>
        </w:tc>
        <w:tc>
          <w:tcPr>
            <w:tcW w:w="4310" w:type="pct"/>
            <w:shd w:val="clear" w:color="auto" w:fill="auto"/>
          </w:tcPr>
          <w:p>
            <w:pPr>
              <w:spacing w:line="276" w:lineRule="auto"/>
              <w:rPr>
                <w:rFonts w:eastAsiaTheme="minorHAnsi"/>
                <w:sz w:val="20"/>
                <w:szCs w:val="20"/>
              </w:rPr>
            </w:pPr>
            <w:r>
              <w:rPr>
                <w:rFonts w:hint="eastAsia" w:eastAsiaTheme="minorHAnsi"/>
                <w:sz w:val="20"/>
                <w:szCs w:val="20"/>
              </w:rPr>
              <w:t>材料化学与生物医学</w:t>
            </w:r>
          </w:p>
        </w:tc>
      </w:tr>
      <w:tr>
        <w:tblPrEx>
          <w:tblBorders>
            <w:top w:val="double" w:color="8EAADB" w:themeColor="accent1" w:themeTint="99" w:sz="4" w:space="0"/>
            <w:left w:val="double" w:color="8EAADB" w:themeColor="accent1" w:themeTint="99" w:sz="4" w:space="0"/>
            <w:bottom w:val="double" w:color="8EAADB" w:themeColor="accent1" w:themeTint="99" w:sz="4" w:space="0"/>
            <w:right w:val="double" w:color="8EAADB" w:themeColor="accent1" w:themeTint="99" w:sz="4" w:space="0"/>
            <w:insideH w:val="single" w:color="0070C0" w:sz="4" w:space="0"/>
            <w:insideV w:val="none" w:color="auto" w:sz="0" w:space="0"/>
          </w:tblBorders>
          <w:tblCellMar>
            <w:top w:w="28" w:type="dxa"/>
            <w:left w:w="57" w:type="dxa"/>
            <w:bottom w:w="28" w:type="dxa"/>
            <w:right w:w="57" w:type="dxa"/>
          </w:tblCellMar>
        </w:tblPrEx>
        <w:trPr>
          <w:trHeight w:val="200" w:hRule="atLeast"/>
        </w:trPr>
        <w:tc>
          <w:tcPr>
            <w:tcW w:w="5000" w:type="pct"/>
            <w:gridSpan w:val="2"/>
            <w:shd w:val="clear" w:color="auto" w:fill="auto"/>
          </w:tcPr>
          <w:p>
            <w:pPr>
              <w:spacing w:line="276" w:lineRule="auto"/>
              <w:rPr>
                <w:rFonts w:eastAsiaTheme="minorHAnsi"/>
                <w:sz w:val="20"/>
                <w:szCs w:val="20"/>
              </w:rPr>
            </w:pPr>
            <w:r>
              <w:rPr>
                <w:rFonts w:hint="eastAsia" w:eastAsiaTheme="minorHAnsi"/>
                <w:b/>
                <w:bCs/>
                <w:sz w:val="20"/>
                <w:szCs w:val="20"/>
              </w:rPr>
              <w:t>辅导课#5</w:t>
            </w:r>
          </w:p>
        </w:tc>
      </w:tr>
      <w:tr>
        <w:tblPrEx>
          <w:tblBorders>
            <w:top w:val="double" w:color="8EAADB" w:themeColor="accent1" w:themeTint="99" w:sz="4" w:space="0"/>
            <w:left w:val="double" w:color="8EAADB" w:themeColor="accent1" w:themeTint="99" w:sz="4" w:space="0"/>
            <w:bottom w:val="double" w:color="8EAADB" w:themeColor="accent1" w:themeTint="99" w:sz="4" w:space="0"/>
            <w:right w:val="double" w:color="8EAADB" w:themeColor="accent1" w:themeTint="99" w:sz="4" w:space="0"/>
            <w:insideH w:val="single" w:color="0070C0" w:sz="4" w:space="0"/>
            <w:insideV w:val="none" w:color="auto" w:sz="0" w:space="0"/>
          </w:tblBorders>
          <w:tblCellMar>
            <w:top w:w="28" w:type="dxa"/>
            <w:left w:w="57" w:type="dxa"/>
            <w:bottom w:w="28" w:type="dxa"/>
            <w:right w:w="57" w:type="dxa"/>
          </w:tblCellMar>
        </w:tblPrEx>
        <w:trPr>
          <w:trHeight w:val="200" w:hRule="atLeast"/>
        </w:trPr>
        <w:tc>
          <w:tcPr>
            <w:tcW w:w="690" w:type="pct"/>
            <w:shd w:val="clear" w:color="auto" w:fill="auto"/>
          </w:tcPr>
          <w:p>
            <w:pPr>
              <w:spacing w:line="276" w:lineRule="auto"/>
              <w:rPr>
                <w:rFonts w:eastAsiaTheme="minorHAnsi"/>
                <w:b/>
                <w:bCs/>
                <w:sz w:val="20"/>
                <w:szCs w:val="20"/>
              </w:rPr>
            </w:pPr>
            <w:r>
              <w:rPr>
                <w:rFonts w:hint="eastAsia" w:eastAsiaTheme="minorHAnsi"/>
                <w:b/>
                <w:bCs/>
                <w:sz w:val="20"/>
                <w:szCs w:val="20"/>
              </w:rPr>
              <w:t>结业汇报</w:t>
            </w:r>
          </w:p>
        </w:tc>
        <w:tc>
          <w:tcPr>
            <w:tcW w:w="4310" w:type="pct"/>
            <w:shd w:val="clear" w:color="auto" w:fill="auto"/>
          </w:tcPr>
          <w:p>
            <w:pPr>
              <w:spacing w:line="276" w:lineRule="auto"/>
              <w:rPr>
                <w:rFonts w:eastAsiaTheme="minorHAnsi"/>
                <w:sz w:val="20"/>
                <w:szCs w:val="20"/>
              </w:rPr>
            </w:pPr>
            <w:r>
              <w:rPr>
                <w:rFonts w:hint="eastAsia" w:eastAsiaTheme="minorHAnsi"/>
                <w:sz w:val="20"/>
                <w:szCs w:val="20"/>
              </w:rPr>
              <w:t>小组汇报展示、项目结业致辞</w:t>
            </w:r>
          </w:p>
        </w:tc>
      </w:tr>
      <w:tr>
        <w:tblPrEx>
          <w:tblBorders>
            <w:top w:val="double" w:color="8EAADB" w:themeColor="accent1" w:themeTint="99" w:sz="4" w:space="0"/>
            <w:left w:val="double" w:color="8EAADB" w:themeColor="accent1" w:themeTint="99" w:sz="4" w:space="0"/>
            <w:bottom w:val="double" w:color="8EAADB" w:themeColor="accent1" w:themeTint="99" w:sz="4" w:space="0"/>
            <w:right w:val="double" w:color="8EAADB" w:themeColor="accent1" w:themeTint="99" w:sz="4" w:space="0"/>
            <w:insideH w:val="single" w:color="0070C0" w:sz="4" w:space="0"/>
            <w:insideV w:val="none" w:color="auto" w:sz="0" w:space="0"/>
          </w:tblBorders>
          <w:tblCellMar>
            <w:top w:w="28" w:type="dxa"/>
            <w:left w:w="57" w:type="dxa"/>
            <w:bottom w:w="28" w:type="dxa"/>
            <w:right w:w="57" w:type="dxa"/>
          </w:tblCellMar>
        </w:tblPrEx>
        <w:trPr>
          <w:trHeight w:val="200" w:hRule="atLeast"/>
        </w:trPr>
        <w:tc>
          <w:tcPr>
            <w:tcW w:w="5000" w:type="pct"/>
            <w:gridSpan w:val="2"/>
            <w:shd w:val="clear" w:color="auto" w:fill="auto"/>
          </w:tcPr>
          <w:p>
            <w:pPr>
              <w:pStyle w:val="11"/>
              <w:numPr>
                <w:ilvl w:val="0"/>
                <w:numId w:val="2"/>
              </w:numPr>
              <w:spacing w:line="276" w:lineRule="auto"/>
              <w:ind w:firstLineChars="0"/>
              <w:rPr>
                <w:rFonts w:eastAsiaTheme="minorHAnsi"/>
                <w:sz w:val="20"/>
                <w:szCs w:val="20"/>
              </w:rPr>
            </w:pPr>
            <w:r>
              <w:rPr>
                <w:rFonts w:eastAsiaTheme="minorHAnsi"/>
                <w:sz w:val="20"/>
                <w:szCs w:val="20"/>
              </w:rPr>
              <w:t>以上课程为直播形式，学员需按时参加每周课程模块的在线学习</w:t>
            </w:r>
          </w:p>
        </w:tc>
      </w:tr>
    </w:tbl>
    <w:p/>
    <w:p/>
    <w:tbl>
      <w:tblPr>
        <w:tblStyle w:val="7"/>
        <w:tblW w:w="5005" w:type="pct"/>
        <w:tblInd w:w="-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57" w:type="dxa"/>
          <w:bottom w:w="28" w:type="dxa"/>
          <w:right w:w="57" w:type="dxa"/>
        </w:tblCellMar>
      </w:tblPr>
      <w:tblGrid>
        <w:gridCol w:w="10"/>
        <w:gridCol w:w="717"/>
        <w:gridCol w:w="96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gridBefore w:val="1"/>
          <w:wBefore w:w="5" w:type="pct"/>
        </w:trPr>
        <w:tc>
          <w:tcPr>
            <w:tcW w:w="347" w:type="pct"/>
            <w:shd w:val="clear" w:color="auto" w:fill="0071BC"/>
            <w:tcMar>
              <w:top w:w="0" w:type="dxa"/>
              <w:bottom w:w="0" w:type="dxa"/>
            </w:tcMar>
            <w:vAlign w:val="center"/>
          </w:tcPr>
          <w:p>
            <w:pPr>
              <w:rPr>
                <w:rFonts w:eastAsiaTheme="minorHAnsi"/>
                <w:b/>
                <w:bCs/>
                <w:color w:val="FFFFFF" w:themeColor="background1"/>
                <w:sz w:val="32"/>
                <w:szCs w:val="32"/>
                <w14:textFill>
                  <w14:solidFill>
                    <w14:schemeClr w14:val="bg1"/>
                  </w14:solidFill>
                </w14:textFill>
              </w:rPr>
            </w:pPr>
            <w:r>
              <w:rPr>
                <w:rFonts w:eastAsiaTheme="minorHAnsi"/>
                <w:b/>
                <w:bCs/>
                <w:color w:val="FFFFFF" w:themeColor="background1"/>
                <w:sz w:val="32"/>
                <w:szCs w:val="32"/>
                <w14:textFill>
                  <w14:solidFill>
                    <w14:schemeClr w14:val="bg1"/>
                  </w14:solidFill>
                </w14:textFill>
              </w:rPr>
              <w:drawing>
                <wp:inline distT="0" distB="0" distL="0" distR="0">
                  <wp:extent cx="287655" cy="287655"/>
                  <wp:effectExtent l="0" t="0" r="0" b="0"/>
                  <wp:docPr id="4" name="图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形 4"/>
                          <pic:cNvPicPr>
                            <a:picLocks noChangeAspect="1"/>
                          </pic:cNvPicPr>
                        </pic:nvPicPr>
                        <pic:blipFill>
                          <a:blip r:embed="rId15" cstate="print">
                            <a:extLst>
                              <a:ext uri="{96DAC541-7B7A-43D3-8B79-37D633B846F1}">
                                <asvg:svgBlip xmlns:asvg="http://schemas.microsoft.com/office/drawing/2016/SVG/main" r:embed="rId16"/>
                              </a:ext>
                            </a:extLst>
                          </a:blip>
                          <a:stretch>
                            <a:fillRect/>
                          </a:stretch>
                        </pic:blipFill>
                        <pic:spPr>
                          <a:xfrm>
                            <a:off x="0" y="0"/>
                            <a:ext cx="288000" cy="288000"/>
                          </a:xfrm>
                          <a:prstGeom prst="rect">
                            <a:avLst/>
                          </a:prstGeom>
                        </pic:spPr>
                      </pic:pic>
                    </a:graphicData>
                  </a:graphic>
                </wp:inline>
              </w:drawing>
            </w:r>
          </w:p>
        </w:tc>
        <w:tc>
          <w:tcPr>
            <w:tcW w:w="4648" w:type="pct"/>
            <w:shd w:val="clear" w:color="auto" w:fill="0071BC"/>
            <w:tcMar>
              <w:top w:w="0" w:type="dxa"/>
              <w:bottom w:w="0" w:type="dxa"/>
            </w:tcMar>
            <w:vAlign w:val="center"/>
          </w:tcPr>
          <w:p>
            <w:pPr>
              <w:rPr>
                <w:rFonts w:eastAsiaTheme="minorHAnsi"/>
                <w:b/>
                <w:bCs/>
                <w:color w:val="FFFFFF"/>
                <w:sz w:val="32"/>
                <w:szCs w:val="32"/>
              </w:rPr>
            </w:pPr>
            <w:r>
              <w:rPr>
                <w:rFonts w:hint="eastAsia" w:eastAsiaTheme="minorHAnsi"/>
                <w:b/>
                <w:bCs/>
                <w:color w:val="FFFFFF"/>
                <w:sz w:val="32"/>
                <w:szCs w:val="32"/>
              </w:rPr>
              <w:t>往期师资介绍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2172" w:hRule="atLeast"/>
        </w:trPr>
        <w:tc>
          <w:tcPr>
            <w:tcW w:w="5000" w:type="pct"/>
            <w:gridSpan w:val="3"/>
            <w:tcBorders>
              <w:top w:val="single" w:color="0070C0" w:sz="4" w:space="0"/>
              <w:left w:val="single" w:color="0070C0" w:sz="4" w:space="0"/>
              <w:bottom w:val="single" w:color="0070C0" w:sz="4" w:space="0"/>
              <w:right w:val="double" w:color="0070C0" w:sz="4" w:space="0"/>
            </w:tcBorders>
            <w:shd w:val="clear" w:color="auto" w:fill="auto"/>
          </w:tcPr>
          <w:p>
            <w:pPr>
              <w:spacing w:line="276" w:lineRule="auto"/>
              <w:rPr>
                <w:rFonts w:cs="Arial" w:eastAsiaTheme="minorHAnsi"/>
                <w:b/>
                <w:bCs/>
                <w:color w:val="0071BC"/>
                <w:sz w:val="20"/>
                <w:szCs w:val="20"/>
              </w:rPr>
            </w:pPr>
            <w:r>
              <w:rPr>
                <w:rFonts w:cs="Arial" w:eastAsiaTheme="minorHAnsi"/>
                <w:b/>
                <w:bCs/>
                <w:color w:val="0071BC"/>
                <w:sz w:val="20"/>
                <w:szCs w:val="20"/>
              </w:rPr>
              <w:t>Dr Teo</w:t>
            </w:r>
          </w:p>
          <w:p>
            <w:pPr>
              <w:spacing w:line="276" w:lineRule="auto"/>
              <w:rPr>
                <w:rFonts w:cs="Arial" w:eastAsiaTheme="minorHAnsi"/>
                <w:b/>
                <w:bCs/>
                <w:color w:val="0071BC"/>
                <w:sz w:val="20"/>
                <w:szCs w:val="20"/>
              </w:rPr>
            </w:pPr>
            <w:r>
              <w:rPr>
                <w:rFonts w:hint="eastAsia" w:cs="Arial" w:eastAsiaTheme="minorHAnsi"/>
                <w:b/>
                <w:bCs/>
                <w:color w:val="0071BC"/>
                <w:sz w:val="20"/>
                <w:szCs w:val="20"/>
              </w:rPr>
              <w:t>新加坡国立大学 商学院</w:t>
            </w:r>
          </w:p>
          <w:p>
            <w:pPr>
              <w:spacing w:line="276" w:lineRule="auto"/>
              <w:rPr>
                <w:rFonts w:cs="Arial" w:eastAsiaTheme="minorHAnsi"/>
                <w:b/>
                <w:bCs/>
                <w:color w:val="0071BC"/>
                <w:sz w:val="20"/>
                <w:szCs w:val="20"/>
              </w:rPr>
            </w:pPr>
            <w:r>
              <w:rPr>
                <w:rFonts w:hint="eastAsia"/>
                <w:sz w:val="20"/>
                <w:szCs w:val="20"/>
              </w:rPr>
              <w:t>D</w:t>
            </w:r>
            <w:r>
              <w:rPr>
                <w:sz w:val="20"/>
                <w:szCs w:val="20"/>
              </w:rPr>
              <w:t>r. Teo</w:t>
            </w:r>
            <w:r>
              <w:rPr>
                <w:rFonts w:hint="eastAsia"/>
                <w:sz w:val="20"/>
                <w:szCs w:val="20"/>
              </w:rPr>
              <w:t>是一名技术经济学家，在澳大利亚新南威尔士大学获得经济学博士学位，对经济和技术的结合有着浓厚的兴趣。他的专长在于区块链及其在金融领域的应用。在任职新加坡国立大学商学院</w:t>
            </w:r>
            <w:r>
              <w:rPr>
                <w:sz w:val="20"/>
                <w:szCs w:val="20"/>
              </w:rPr>
              <w:t>(NUS Business School)和专攻区块链应用的金融技术解决方案提供商JEDTrade</w:t>
            </w:r>
            <w:r>
              <w:rPr>
                <w:rFonts w:hint="eastAsia"/>
                <w:sz w:val="20"/>
                <w:szCs w:val="20"/>
              </w:rPr>
              <w:t>公司</w:t>
            </w:r>
            <w:r>
              <w:rPr>
                <w:sz w:val="20"/>
                <w:szCs w:val="20"/>
              </w:rPr>
              <w:t>之前</w:t>
            </w:r>
            <w:r>
              <w:rPr>
                <w:rFonts w:hint="eastAsia"/>
                <w:sz w:val="20"/>
                <w:szCs w:val="20"/>
              </w:rPr>
              <w:t>，</w:t>
            </w:r>
            <w:r>
              <w:rPr>
                <w:sz w:val="20"/>
                <w:szCs w:val="20"/>
              </w:rPr>
              <w:t>Dr. Teo曾在IBM区块链创新中心(Centre for Blockchain Innovation)担任研究科学家，并参与了涉及起源、金融、运输和物流的区块链项目。在IBM之前，Dr. Teo的</w:t>
            </w:r>
            <w:r>
              <w:rPr>
                <w:rFonts w:hint="eastAsia"/>
                <w:sz w:val="20"/>
                <w:szCs w:val="20"/>
              </w:rPr>
              <w:t>主攻</w:t>
            </w:r>
            <w:r>
              <w:rPr>
                <w:sz w:val="20"/>
                <w:szCs w:val="20"/>
              </w:rPr>
              <w:t>学术</w:t>
            </w:r>
            <w:r>
              <w:rPr>
                <w:rFonts w:hint="eastAsia"/>
                <w:sz w:val="20"/>
                <w:szCs w:val="20"/>
              </w:rPr>
              <w:t>领域</w:t>
            </w:r>
            <w:r>
              <w:rPr>
                <w:sz w:val="20"/>
                <w:szCs w:val="20"/>
              </w:rPr>
              <w:t>，并发表过金融科技</w:t>
            </w:r>
            <w:r>
              <w:rPr>
                <w:rFonts w:hint="eastAsia"/>
                <w:sz w:val="20"/>
                <w:szCs w:val="20"/>
              </w:rPr>
              <w:t>的相关论文、加密货币、区块链、技术和经济的相关论文。</w:t>
            </w:r>
            <w:r>
              <w:rPr>
                <w:sz w:val="20"/>
                <w:szCs w:val="20"/>
              </w:rPr>
              <w:t>Dr. Teo</w:t>
            </w:r>
            <w:r>
              <w:rPr>
                <w:rFonts w:hint="eastAsia"/>
                <w:sz w:val="20"/>
                <w:szCs w:val="20"/>
              </w:rPr>
              <w:t>还与</w:t>
            </w:r>
            <w:r>
              <w:rPr>
                <w:sz w:val="20"/>
                <w:szCs w:val="20"/>
              </w:rPr>
              <w:t>Prof David Lee</w:t>
            </w:r>
            <w:r>
              <w:rPr>
                <w:rFonts w:hint="eastAsia"/>
                <w:sz w:val="20"/>
                <w:szCs w:val="20"/>
              </w:rPr>
              <w:t>合著了《金融科技的兴起和</w:t>
            </w:r>
            <w:r>
              <w:rPr>
                <w:sz w:val="20"/>
                <w:szCs w:val="20"/>
              </w:rPr>
              <w:t>LASIC原理》一书。</w:t>
            </w:r>
            <w:r>
              <w:rPr>
                <w:rFonts w:hint="eastAsia"/>
                <w:sz w:val="20"/>
                <w:szCs w:val="20"/>
              </w:rPr>
              <w:t>D</w:t>
            </w:r>
            <w:r>
              <w:rPr>
                <w:sz w:val="20"/>
                <w:szCs w:val="20"/>
              </w:rPr>
              <w:t>r. T</w:t>
            </w:r>
            <w:r>
              <w:rPr>
                <w:rFonts w:hint="eastAsia"/>
                <w:sz w:val="20"/>
                <w:szCs w:val="20"/>
              </w:rPr>
              <w:t>eo是一名经培训的经济学家，擅长博弈论和应用微观经济学领域，并应用于高科技行业。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2172" w:hRule="atLeast"/>
        </w:trPr>
        <w:tc>
          <w:tcPr>
            <w:tcW w:w="5000" w:type="pct"/>
            <w:gridSpan w:val="3"/>
            <w:tcBorders>
              <w:top w:val="single" w:color="0070C0" w:sz="4" w:space="0"/>
              <w:left w:val="single" w:color="0070C0" w:sz="4" w:space="0"/>
              <w:bottom w:val="single" w:color="0070C0" w:sz="4" w:space="0"/>
              <w:right w:val="double" w:color="0070C0" w:sz="4" w:space="0"/>
            </w:tcBorders>
            <w:shd w:val="clear" w:color="auto" w:fill="auto"/>
          </w:tcPr>
          <w:p>
            <w:pPr>
              <w:spacing w:line="276" w:lineRule="auto"/>
              <w:rPr>
                <w:rFonts w:cs="Arial" w:eastAsiaTheme="minorHAnsi"/>
                <w:b/>
                <w:bCs/>
                <w:color w:val="0071BC"/>
                <w:sz w:val="20"/>
                <w:szCs w:val="20"/>
              </w:rPr>
            </w:pPr>
            <w:r>
              <w:rPr>
                <w:rFonts w:hint="eastAsia" w:cs="Arial" w:eastAsiaTheme="minorHAnsi"/>
                <w:b/>
                <w:bCs/>
                <w:color w:val="0071BC"/>
                <w:sz w:val="20"/>
                <w:szCs w:val="20"/>
              </w:rPr>
              <w:t>布拉萨德博士</w:t>
            </w:r>
          </w:p>
          <w:p>
            <w:pPr>
              <w:spacing w:line="276" w:lineRule="auto"/>
              <w:rPr>
                <w:rFonts w:cs="Arial" w:eastAsiaTheme="minorHAnsi"/>
                <w:b/>
                <w:bCs/>
                <w:color w:val="0071BC"/>
                <w:sz w:val="20"/>
                <w:szCs w:val="20"/>
              </w:rPr>
            </w:pPr>
            <w:r>
              <w:rPr>
                <w:rFonts w:hint="eastAsia" w:cs="Arial" w:eastAsiaTheme="minorHAnsi"/>
                <w:b/>
                <w:bCs/>
                <w:color w:val="0071BC"/>
                <w:sz w:val="20"/>
                <w:szCs w:val="20"/>
              </w:rPr>
              <w:t>新加坡国立大学</w:t>
            </w:r>
          </w:p>
          <w:p>
            <w:pPr>
              <w:spacing w:line="276" w:lineRule="auto"/>
              <w:rPr>
                <w:rFonts w:cs="Arial" w:eastAsiaTheme="minorHAnsi"/>
                <w:b/>
                <w:bCs/>
                <w:color w:val="0071BC"/>
                <w:sz w:val="20"/>
                <w:szCs w:val="20"/>
              </w:rPr>
            </w:pPr>
            <w:r>
              <w:rPr>
                <w:sz w:val="20"/>
                <w:szCs w:val="20"/>
              </w:rPr>
              <w:t>2001年，获得了伦敦大学教育学院的高等教育教学专业认证。2008年和2013年，获得了李光耀公共政策学院的教学优秀奖。2010年，获得了新加坡国立大学年度教学优秀奖(ATEA)。2010年至2013年，担任LKY SPP卓越教学委员会主席，2012年至2014年，担任教务副院长。2017-2018年期间，她为LKY SPP的博士生设计并教授了一个为期3周的教与学工作坊。她曾在新加坡国立大学教与学发展中心(CDTL)进行教学培训，并在多份出版物上发表有关教学方面的文章，目前为公共政策硕士教授一门关于定性的核</w:t>
            </w:r>
            <w:r>
              <w:rPr>
                <w:rFonts w:hint="eastAsia"/>
                <w:sz w:val="20"/>
                <w:szCs w:val="20"/>
              </w:rPr>
              <w:t>心课程。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2172" w:hRule="atLeast"/>
        </w:trPr>
        <w:tc>
          <w:tcPr>
            <w:tcW w:w="5000" w:type="pct"/>
            <w:gridSpan w:val="3"/>
            <w:tcBorders>
              <w:top w:val="single" w:color="0070C0" w:sz="4" w:space="0"/>
              <w:left w:val="single" w:color="0070C0" w:sz="4" w:space="0"/>
              <w:bottom w:val="single" w:color="0070C0" w:sz="4" w:space="0"/>
              <w:right w:val="double" w:color="0070C0" w:sz="4" w:space="0"/>
            </w:tcBorders>
            <w:shd w:val="clear" w:color="auto" w:fill="auto"/>
          </w:tcPr>
          <w:p>
            <w:pPr>
              <w:spacing w:line="276" w:lineRule="auto"/>
              <w:rPr>
                <w:rFonts w:cs="Arial" w:eastAsiaTheme="minorHAnsi"/>
                <w:b/>
                <w:bCs/>
                <w:color w:val="0071BC"/>
                <w:sz w:val="20"/>
                <w:szCs w:val="20"/>
              </w:rPr>
            </w:pPr>
            <w:r>
              <w:rPr>
                <w:rFonts w:hint="eastAsia" w:cs="Arial" w:eastAsiaTheme="minorHAnsi"/>
                <w:b/>
                <w:bCs/>
                <w:color w:val="0071BC"/>
                <w:sz w:val="20"/>
                <w:szCs w:val="20"/>
              </w:rPr>
              <w:t>D</w:t>
            </w:r>
            <w:r>
              <w:rPr>
                <w:rFonts w:cs="Arial" w:eastAsiaTheme="minorHAnsi"/>
                <w:b/>
                <w:bCs/>
                <w:color w:val="0071BC"/>
                <w:sz w:val="20"/>
                <w:szCs w:val="20"/>
              </w:rPr>
              <w:t>r. L</w:t>
            </w:r>
            <w:r>
              <w:rPr>
                <w:rFonts w:hint="eastAsia" w:cs="Arial" w:eastAsiaTheme="minorHAnsi"/>
                <w:b/>
                <w:bCs/>
                <w:color w:val="0071BC"/>
                <w:sz w:val="20"/>
                <w:szCs w:val="20"/>
              </w:rPr>
              <w:t>ow</w:t>
            </w:r>
          </w:p>
          <w:p>
            <w:pPr>
              <w:spacing w:line="276" w:lineRule="auto"/>
              <w:rPr>
                <w:rFonts w:cs="Arial" w:eastAsiaTheme="minorHAnsi"/>
                <w:b/>
                <w:bCs/>
                <w:color w:val="0071BC"/>
                <w:sz w:val="20"/>
                <w:szCs w:val="20"/>
              </w:rPr>
            </w:pPr>
            <w:r>
              <w:rPr>
                <w:rFonts w:hint="eastAsia" w:cs="Arial" w:eastAsiaTheme="minorHAnsi"/>
                <w:b/>
                <w:bCs/>
                <w:color w:val="0071BC"/>
                <w:sz w:val="20"/>
                <w:szCs w:val="20"/>
              </w:rPr>
              <w:t>新加披国立大学</w:t>
            </w:r>
          </w:p>
          <w:p>
            <w:pPr>
              <w:spacing w:line="276" w:lineRule="auto"/>
              <w:rPr>
                <w:rFonts w:cs="Arial" w:eastAsiaTheme="minorHAnsi"/>
                <w:b/>
                <w:bCs/>
                <w:color w:val="0071BC"/>
                <w:sz w:val="20"/>
                <w:szCs w:val="20"/>
              </w:rPr>
            </w:pPr>
            <w:r>
              <w:rPr>
                <w:rFonts w:hint="eastAsia"/>
                <w:sz w:val="20"/>
                <w:szCs w:val="20"/>
              </w:rPr>
              <w:t>D</w:t>
            </w:r>
            <w:r>
              <w:rPr>
                <w:sz w:val="20"/>
                <w:szCs w:val="20"/>
              </w:rPr>
              <w:t>r. Low</w:t>
            </w:r>
            <w:r>
              <w:rPr>
                <w:rFonts w:hint="eastAsia"/>
                <w:sz w:val="20"/>
                <w:szCs w:val="20"/>
              </w:rPr>
              <w:t>在使用数据驱动的工具回答公共卫生和环境问题方面，有超过</w:t>
            </w:r>
            <w:r>
              <w:rPr>
                <w:sz w:val="20"/>
                <w:szCs w:val="20"/>
              </w:rPr>
              <w:t>14年的学术和专业经验。他过去的项目包括使用程序设计和可视化库来开发自动化工作流程的仿真模型，以及建立远程环境传感系统来自动化实时连续监测和</w:t>
            </w:r>
            <w:r>
              <w:rPr>
                <w:rFonts w:hint="eastAsia"/>
                <w:sz w:val="20"/>
                <w:szCs w:val="20"/>
              </w:rPr>
              <w:t>预警</w:t>
            </w:r>
            <w:r>
              <w:rPr>
                <w:sz w:val="20"/>
                <w:szCs w:val="20"/>
              </w:rPr>
              <w:t>早期事件。他目前领导定量推理领域，也是美国药学院定量推理中心的主任。作为一名教育工作者，埃德蒙获得了USP优秀教学奖，以及新加坡国立大学年度优秀教学奖。</w:t>
            </w:r>
            <w:r>
              <w:rPr>
                <w:rFonts w:hint="eastAsia"/>
                <w:sz w:val="20"/>
                <w:szCs w:val="20"/>
              </w:rPr>
              <w:t>D</w:t>
            </w:r>
            <w:r>
              <w:rPr>
                <w:sz w:val="20"/>
                <w:szCs w:val="20"/>
              </w:rPr>
              <w:t>r. Low拥有耶鲁大学环境工程博士学位。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2172" w:hRule="atLeast"/>
        </w:trPr>
        <w:tc>
          <w:tcPr>
            <w:tcW w:w="5000" w:type="pct"/>
            <w:gridSpan w:val="3"/>
            <w:tcBorders>
              <w:top w:val="single" w:color="0070C0" w:sz="4" w:space="0"/>
              <w:left w:val="single" w:color="0070C0" w:sz="4" w:space="0"/>
              <w:bottom w:val="single" w:color="0070C0" w:sz="4" w:space="0"/>
              <w:right w:val="double" w:color="0070C0" w:sz="4" w:space="0"/>
            </w:tcBorders>
            <w:shd w:val="clear" w:color="auto" w:fill="auto"/>
          </w:tcPr>
          <w:p>
            <w:pPr>
              <w:spacing w:line="276" w:lineRule="auto"/>
              <w:rPr>
                <w:rFonts w:cs="Arial" w:eastAsiaTheme="minorHAnsi"/>
                <w:b/>
                <w:bCs/>
                <w:color w:val="0071BC"/>
                <w:sz w:val="20"/>
                <w:szCs w:val="20"/>
              </w:rPr>
            </w:pPr>
            <w:r>
              <w:rPr>
                <w:rFonts w:cs="Arial" w:eastAsiaTheme="minorHAnsi"/>
                <w:b/>
                <w:bCs/>
                <w:color w:val="0071BC"/>
                <w:sz w:val="20"/>
                <w:szCs w:val="20"/>
              </w:rPr>
              <w:t>Mr. Tan</w:t>
            </w:r>
          </w:p>
          <w:p>
            <w:pPr>
              <w:spacing w:line="276" w:lineRule="auto"/>
              <w:rPr>
                <w:rFonts w:cs="Arial" w:eastAsiaTheme="minorHAnsi"/>
                <w:b/>
                <w:bCs/>
                <w:color w:val="0071BC"/>
                <w:sz w:val="20"/>
                <w:szCs w:val="20"/>
              </w:rPr>
            </w:pPr>
            <w:r>
              <w:rPr>
                <w:rFonts w:hint="eastAsia" w:cs="Arial" w:eastAsiaTheme="minorHAnsi"/>
                <w:b/>
                <w:bCs/>
                <w:color w:val="0071BC"/>
                <w:sz w:val="20"/>
                <w:szCs w:val="20"/>
              </w:rPr>
              <w:t>新加披国立大学法学院</w:t>
            </w:r>
            <w:r>
              <w:rPr>
                <w:rFonts w:cs="Arial" w:eastAsiaTheme="minorHAnsi"/>
                <w:b/>
                <w:bCs/>
                <w:color w:val="0071BC"/>
                <w:sz w:val="20"/>
                <w:szCs w:val="20"/>
              </w:rPr>
              <w:t xml:space="preserve"> 讲师</w:t>
            </w:r>
          </w:p>
          <w:p>
            <w:pPr>
              <w:spacing w:line="276" w:lineRule="auto"/>
              <w:jc w:val="left"/>
              <w:rPr>
                <w:sz w:val="20"/>
                <w:szCs w:val="20"/>
              </w:rPr>
            </w:pPr>
            <w:r>
              <w:rPr>
                <w:rFonts w:hint="eastAsia"/>
                <w:sz w:val="20"/>
                <w:szCs w:val="20"/>
              </w:rPr>
              <w:t>纽约大学</w:t>
            </w:r>
            <w:r>
              <w:rPr>
                <w:sz w:val="20"/>
                <w:szCs w:val="20"/>
              </w:rPr>
              <w:t xml:space="preserve"> 法学硕士</w:t>
            </w:r>
          </w:p>
          <w:p>
            <w:pPr>
              <w:spacing w:line="276" w:lineRule="auto"/>
              <w:jc w:val="left"/>
              <w:rPr>
                <w:sz w:val="20"/>
                <w:szCs w:val="20"/>
              </w:rPr>
            </w:pPr>
            <w:r>
              <w:rPr>
                <w:rFonts w:hint="eastAsia"/>
                <w:sz w:val="20"/>
                <w:szCs w:val="20"/>
              </w:rPr>
              <w:t>新加坡国立大学</w:t>
            </w:r>
            <w:r>
              <w:rPr>
                <w:sz w:val="20"/>
                <w:szCs w:val="20"/>
              </w:rPr>
              <w:t xml:space="preserve"> 法学学士</w:t>
            </w:r>
          </w:p>
          <w:p>
            <w:pPr>
              <w:spacing w:line="276" w:lineRule="auto"/>
              <w:rPr>
                <w:rFonts w:cs="Arial" w:eastAsiaTheme="minorHAnsi"/>
                <w:b/>
                <w:bCs/>
                <w:color w:val="0071BC"/>
                <w:sz w:val="20"/>
                <w:szCs w:val="20"/>
              </w:rPr>
            </w:pPr>
            <w:r>
              <w:rPr>
                <w:sz w:val="20"/>
                <w:szCs w:val="20"/>
              </w:rPr>
              <w:t>Mr. Tan拥有法学学士学位（NUS，一等荣誉学位），工商管理学士学位（NUS）和税收法学硕士（纽约大学，他是范德比尔特学者）。在加入新加坡国立大学法学院之前，他曾在法律援助局担任法律官，也曾在Baker＆McKenzie.Wong＆Leow律师事务多执业于税法，为跨境交易的国际税收方面提供咨询。Mr. Tan在与税收有关的期刊上发表过文章，包括《国际税收评论》和IBFD的《亚太税收简报》，他对税收和侵权感兴趣。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1828" w:hRule="atLeast"/>
        </w:trPr>
        <w:tc>
          <w:tcPr>
            <w:tcW w:w="5000" w:type="pct"/>
            <w:gridSpan w:val="3"/>
            <w:tcBorders>
              <w:top w:val="single" w:color="0070C0" w:sz="4" w:space="0"/>
              <w:left w:val="single" w:color="0070C0" w:sz="4" w:space="0"/>
              <w:bottom w:val="single" w:color="0070C0" w:sz="4" w:space="0"/>
              <w:right w:val="double" w:color="0070C0" w:sz="4" w:space="0"/>
            </w:tcBorders>
            <w:shd w:val="clear" w:color="auto" w:fill="auto"/>
          </w:tcPr>
          <w:p>
            <w:pPr>
              <w:spacing w:line="276" w:lineRule="auto"/>
              <w:rPr>
                <w:rFonts w:cs="Arial" w:eastAsiaTheme="minorHAnsi"/>
                <w:b/>
                <w:bCs/>
                <w:color w:val="0071BC"/>
                <w:sz w:val="20"/>
                <w:szCs w:val="20"/>
              </w:rPr>
            </w:pPr>
            <w:r>
              <w:rPr>
                <w:rFonts w:hint="eastAsia" w:cs="Arial" w:eastAsiaTheme="minorHAnsi"/>
                <w:b/>
                <w:bCs/>
                <w:color w:val="0071BC"/>
                <w:sz w:val="20"/>
                <w:szCs w:val="20"/>
              </w:rPr>
              <w:t>吴博士</w:t>
            </w:r>
          </w:p>
          <w:p>
            <w:pPr>
              <w:spacing w:line="276" w:lineRule="auto"/>
              <w:rPr>
                <w:rFonts w:cs="Arial" w:eastAsiaTheme="minorHAnsi"/>
                <w:b/>
                <w:bCs/>
                <w:color w:val="0071BC"/>
                <w:sz w:val="20"/>
                <w:szCs w:val="20"/>
              </w:rPr>
            </w:pPr>
            <w:r>
              <w:rPr>
                <w:rFonts w:hint="eastAsia" w:cs="Arial" w:eastAsiaTheme="minorHAnsi"/>
                <w:b/>
                <w:bCs/>
                <w:color w:val="0071BC"/>
                <w:sz w:val="20"/>
                <w:szCs w:val="20"/>
              </w:rPr>
              <w:t>新加坡国立大学</w:t>
            </w:r>
          </w:p>
          <w:p>
            <w:pPr>
              <w:spacing w:line="276" w:lineRule="auto"/>
              <w:rPr>
                <w:sz w:val="20"/>
                <w:szCs w:val="20"/>
              </w:rPr>
            </w:pPr>
            <w:r>
              <w:rPr>
                <w:rFonts w:hint="eastAsia"/>
                <w:sz w:val="20"/>
                <w:szCs w:val="20"/>
              </w:rPr>
              <w:t>西蒙弗雷泽大学博士，曾在新加坡媒体集团电台担任资深广播记者和主持人；</w:t>
            </w:r>
          </w:p>
          <w:p>
            <w:pPr>
              <w:spacing w:line="276" w:lineRule="auto"/>
              <w:rPr>
                <w:rFonts w:cs="Arial" w:eastAsiaTheme="minorHAnsi"/>
                <w:b/>
                <w:bCs/>
                <w:color w:val="0071BC"/>
                <w:sz w:val="20"/>
                <w:szCs w:val="20"/>
              </w:rPr>
            </w:pPr>
            <w:r>
              <w:rPr>
                <w:rFonts w:hint="eastAsia"/>
                <w:b/>
                <w:bCs/>
                <w:sz w:val="20"/>
                <w:szCs w:val="20"/>
              </w:rPr>
              <w:t>研究领域：</w:t>
            </w:r>
            <w:r>
              <w:rPr>
                <w:rFonts w:hint="eastAsia"/>
                <w:sz w:val="20"/>
                <w:szCs w:val="20"/>
              </w:rPr>
              <w:t>媒体写作和传播管理，研究重点包括：数字时代的新闻业、自动化、数据和在线新闻业、全球新闻研究、传播的政治经济学、比较媒体分析和发展研究；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2172" w:hRule="atLeast"/>
        </w:trPr>
        <w:tc>
          <w:tcPr>
            <w:tcW w:w="5000" w:type="pct"/>
            <w:gridSpan w:val="3"/>
            <w:tcBorders>
              <w:top w:val="single" w:color="0070C0" w:sz="4" w:space="0"/>
              <w:left w:val="single" w:color="0070C0" w:sz="4" w:space="0"/>
              <w:bottom w:val="single" w:color="0070C0" w:sz="4" w:space="0"/>
              <w:right w:val="double" w:color="0070C0" w:sz="4" w:space="0"/>
            </w:tcBorders>
            <w:shd w:val="clear" w:color="auto" w:fill="auto"/>
          </w:tcPr>
          <w:p>
            <w:pPr>
              <w:spacing w:line="276" w:lineRule="auto"/>
              <w:rPr>
                <w:rFonts w:cs="Arial" w:eastAsiaTheme="minorHAnsi"/>
                <w:b/>
                <w:bCs/>
                <w:color w:val="0071BC"/>
                <w:sz w:val="20"/>
                <w:szCs w:val="20"/>
              </w:rPr>
            </w:pPr>
            <w:r>
              <w:rPr>
                <w:rFonts w:hint="eastAsia" w:cs="Arial" w:eastAsiaTheme="minorHAnsi"/>
                <w:b/>
                <w:bCs/>
                <w:color w:val="0071BC"/>
                <w:sz w:val="20"/>
                <w:szCs w:val="20"/>
              </w:rPr>
              <w:t>莫塔尼博士</w:t>
            </w:r>
          </w:p>
          <w:p>
            <w:pPr>
              <w:spacing w:line="276" w:lineRule="auto"/>
              <w:rPr>
                <w:rFonts w:cs="Arial" w:eastAsiaTheme="minorHAnsi"/>
                <w:b/>
                <w:bCs/>
                <w:color w:val="0071BC"/>
                <w:sz w:val="20"/>
                <w:szCs w:val="20"/>
              </w:rPr>
            </w:pPr>
            <w:r>
              <w:rPr>
                <w:rFonts w:hint="eastAsia" w:cs="Arial" w:eastAsiaTheme="minorHAnsi"/>
                <w:b/>
                <w:bCs/>
                <w:color w:val="0071BC"/>
                <w:sz w:val="20"/>
                <w:szCs w:val="20"/>
              </w:rPr>
              <w:t>新加坡国立大学</w:t>
            </w:r>
          </w:p>
          <w:p>
            <w:pPr>
              <w:spacing w:line="276" w:lineRule="auto"/>
              <w:rPr>
                <w:rFonts w:cs="Arial" w:eastAsiaTheme="minorHAnsi"/>
                <w:sz w:val="20"/>
                <w:szCs w:val="20"/>
              </w:rPr>
            </w:pPr>
            <w:r>
              <w:rPr>
                <w:rFonts w:hint="eastAsia" w:cs="Arial" w:eastAsiaTheme="minorHAnsi"/>
                <w:sz w:val="20"/>
                <w:szCs w:val="20"/>
              </w:rPr>
              <w:t>莫塔尼博士毕业于康奈尔大学，目前是新加坡国立大学的副教授，也是美国普林斯顿大学的访问研究合作者。他是新加坡国立大学数据科学研究所、新加坡国立大学健康研究所和新加坡国立大学智能系统研究所的成员。此前，他也是新加坡信息通信研究所的一名研究科学家，工作了三年，并在纽约州锡拉丘兹的洛克希德·马丁公司担任了四年多的系统工程师。他的研究兴趣包括信息论和编码、机器学习、生物医学信息学、无线和传感器网络以及物联网。</w:t>
            </w:r>
          </w:p>
          <w:p>
            <w:pPr>
              <w:spacing w:line="276" w:lineRule="auto"/>
              <w:rPr>
                <w:rFonts w:cs="Arial" w:eastAsiaTheme="minorHAnsi"/>
                <w:b/>
                <w:bCs/>
                <w:color w:val="0071BC"/>
                <w:sz w:val="20"/>
                <w:szCs w:val="20"/>
              </w:rPr>
            </w:pPr>
            <w:r>
              <w:rPr>
                <w:rFonts w:hint="eastAsia" w:cs="Arial" w:eastAsiaTheme="minorHAnsi"/>
                <w:sz w:val="20"/>
                <w:szCs w:val="20"/>
              </w:rPr>
              <w:t>他曾获新加坡国立大学年度教学优秀奖、新加坡国立大学工学院创新教学奖、新加坡国立大学工学院授勋名单奖。他是</w:t>
            </w:r>
            <w:r>
              <w:rPr>
                <w:rFonts w:cs="Arial" w:eastAsiaTheme="minorHAnsi"/>
                <w:sz w:val="20"/>
                <w:szCs w:val="20"/>
              </w:rPr>
              <w:t>IEEE会员，并担任IEEE信息理论协会理事会秘书。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1848" w:hRule="atLeast"/>
        </w:trPr>
        <w:tc>
          <w:tcPr>
            <w:tcW w:w="5000" w:type="pct"/>
            <w:gridSpan w:val="3"/>
            <w:tcBorders>
              <w:top w:val="single" w:color="0070C0" w:sz="4" w:space="0"/>
              <w:left w:val="single" w:color="0070C0" w:sz="4" w:space="0"/>
              <w:bottom w:val="single" w:color="0070C0" w:sz="4" w:space="0"/>
              <w:right w:val="double" w:color="0070C0" w:sz="4" w:space="0"/>
            </w:tcBorders>
            <w:shd w:val="clear" w:color="auto" w:fill="auto"/>
          </w:tcPr>
          <w:p>
            <w:pPr>
              <w:spacing w:line="276" w:lineRule="auto"/>
              <w:rPr>
                <w:rFonts w:cs="Arial" w:eastAsiaTheme="minorHAnsi"/>
                <w:b/>
                <w:bCs/>
                <w:color w:val="0071BC"/>
                <w:sz w:val="20"/>
                <w:szCs w:val="20"/>
              </w:rPr>
            </w:pPr>
            <w:r>
              <w:rPr>
                <w:rFonts w:hint="eastAsia" w:cs="Arial" w:eastAsiaTheme="minorHAnsi"/>
                <w:b/>
                <w:bCs/>
                <w:color w:val="0071BC"/>
                <w:sz w:val="20"/>
                <w:szCs w:val="20"/>
              </w:rPr>
              <w:t>张博士</w:t>
            </w:r>
          </w:p>
          <w:p>
            <w:pPr>
              <w:spacing w:line="276" w:lineRule="auto"/>
              <w:rPr>
                <w:rFonts w:cs="Arial" w:eastAsiaTheme="minorHAnsi"/>
                <w:b/>
                <w:bCs/>
                <w:color w:val="0071BC"/>
                <w:sz w:val="20"/>
                <w:szCs w:val="20"/>
              </w:rPr>
            </w:pPr>
            <w:r>
              <w:rPr>
                <w:rFonts w:hint="eastAsia" w:cs="Arial" w:eastAsiaTheme="minorHAnsi"/>
                <w:b/>
                <w:bCs/>
                <w:color w:val="0071BC"/>
                <w:sz w:val="20"/>
                <w:szCs w:val="20"/>
              </w:rPr>
              <w:t>新加坡国立大学</w:t>
            </w:r>
          </w:p>
          <w:p>
            <w:pPr>
              <w:spacing w:line="276" w:lineRule="auto"/>
              <w:rPr>
                <w:sz w:val="20"/>
                <w:szCs w:val="20"/>
              </w:rPr>
            </w:pPr>
            <w:r>
              <w:rPr>
                <w:sz w:val="20"/>
                <w:szCs w:val="20"/>
              </w:rPr>
              <w:t>2002年在新加坡国立大学获得微生物学博士学位。他在美国华盛顿大学免疫学系和美国德克萨斯大学安德森癌症中心免疫学系进行博士后研究。在加入微生物学系和LSI免疫学系之前，他是安德森癌症中心免疫学系的讲师2009年担任国立大学助理教授。2017年晋升为副教授，终身教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388" w:hRule="atLeast"/>
        </w:trPr>
        <w:tc>
          <w:tcPr>
            <w:tcW w:w="5000" w:type="pct"/>
            <w:gridSpan w:val="3"/>
            <w:tcBorders>
              <w:top w:val="single" w:color="0070C0" w:sz="4" w:space="0"/>
              <w:left w:val="single" w:color="0070C0" w:sz="4" w:space="0"/>
              <w:bottom w:val="single" w:color="0070C0" w:sz="4" w:space="0"/>
              <w:right w:val="double" w:color="0070C0" w:sz="4" w:space="0"/>
            </w:tcBorders>
            <w:shd w:val="clear" w:color="auto" w:fill="auto"/>
          </w:tcPr>
          <w:p>
            <w:pPr>
              <w:spacing w:line="276" w:lineRule="auto"/>
              <w:rPr>
                <w:rFonts w:cs="Arial" w:eastAsiaTheme="minorHAnsi"/>
                <w:b/>
                <w:bCs/>
                <w:color w:val="0071BC"/>
                <w:sz w:val="20"/>
                <w:szCs w:val="20"/>
              </w:rPr>
            </w:pPr>
            <w:r>
              <w:rPr>
                <w:rFonts w:hint="eastAsia" w:cs="Arial" w:eastAsiaTheme="minorHAnsi"/>
                <w:b/>
                <w:bCs/>
                <w:color w:val="0071BC"/>
                <w:sz w:val="20"/>
                <w:szCs w:val="20"/>
              </w:rPr>
              <w:t>刘博士</w:t>
            </w:r>
          </w:p>
          <w:p>
            <w:pPr>
              <w:spacing w:line="276" w:lineRule="auto"/>
              <w:rPr>
                <w:rFonts w:cs="Arial" w:eastAsiaTheme="minorHAnsi"/>
                <w:b/>
                <w:bCs/>
                <w:color w:val="0071BC"/>
                <w:sz w:val="20"/>
                <w:szCs w:val="20"/>
              </w:rPr>
            </w:pPr>
            <w:r>
              <w:rPr>
                <w:rFonts w:hint="eastAsia" w:cs="Arial" w:eastAsiaTheme="minorHAnsi"/>
                <w:b/>
                <w:bCs/>
                <w:color w:val="0071BC"/>
                <w:sz w:val="20"/>
                <w:szCs w:val="20"/>
              </w:rPr>
              <w:t>新加坡国立大学</w:t>
            </w:r>
          </w:p>
          <w:p>
            <w:pPr>
              <w:spacing w:line="276" w:lineRule="auto"/>
              <w:rPr>
                <w:rFonts w:cs="Arial" w:eastAsiaTheme="minorHAnsi"/>
                <w:b/>
                <w:bCs/>
                <w:color w:val="0071BC"/>
                <w:sz w:val="20"/>
                <w:szCs w:val="20"/>
              </w:rPr>
            </w:pPr>
            <w:r>
              <w:rPr>
                <w:sz w:val="20"/>
                <w:szCs w:val="20"/>
              </w:rPr>
              <w:t>2000年在田纳西大学健康科学中心获得博士学位。她曾在诺贝尔奖获得者-彼得·多尔蒂博士的实验室接受博士后培训。现任新加坡国立大学副教授，生命科学研究所免疫学项目成员，国立大学癌症研究所成员。她的实验室对肿瘤微环境中的免疫调节和改善肿瘤免疫治疗和造血干细胞移植的新治疗策略感兴趣。她发表了70多篇同行评议的论文和书籍章节，并担任癌症免疫学研究、癌症快报和免疫学前沿的编辑委员会成员。</w:t>
            </w:r>
          </w:p>
        </w:tc>
      </w:tr>
    </w:tbl>
    <w:p>
      <w:pPr>
        <w:widowControl/>
        <w:jc w:val="left"/>
      </w:pPr>
    </w:p>
    <w:p>
      <w:pPr>
        <w:widowControl/>
        <w:jc w:val="left"/>
      </w:pPr>
    </w:p>
    <w:sectPr>
      <w:footerReference r:id="rId3" w:type="default"/>
      <w:pgSz w:w="11906" w:h="16838"/>
      <w:pgMar w:top="851" w:right="851" w:bottom="851" w:left="851" w:header="851" w:footer="56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b/>
        <w:bCs/>
        <w:color w:val="0071BC"/>
      </w:rPr>
      <w:id w:val="184331246"/>
      <w:docPartObj>
        <w:docPartGallery w:val="autotext"/>
      </w:docPartObj>
    </w:sdtPr>
    <w:sdtEndPr>
      <w:rPr>
        <w:b/>
        <w:bCs/>
        <w:color w:val="0071BC"/>
        <w:sz w:val="20"/>
        <w:szCs w:val="20"/>
      </w:rPr>
    </w:sdtEndPr>
    <w:sdtContent>
      <w:p>
        <w:pPr>
          <w:pStyle w:val="3"/>
          <w:jc w:val="right"/>
          <w:rPr>
            <w:b/>
            <w:bCs/>
            <w:color w:val="0071BC"/>
          </w:rPr>
        </w:pPr>
      </w:p>
      <w:p>
        <w:pPr>
          <w:pStyle w:val="3"/>
          <w:jc w:val="center"/>
          <w:rPr>
            <w:b/>
            <w:bCs/>
            <w:color w:val="0071BC"/>
            <w:sz w:val="20"/>
            <w:szCs w:val="20"/>
          </w:rPr>
        </w:pPr>
        <w:r>
          <w:rPr>
            <w:b/>
            <w:bCs/>
            <w:color w:val="0071BC"/>
            <w:sz w:val="20"/>
            <w:szCs w:val="20"/>
          </w:rPr>
          <w:fldChar w:fldCharType="begin"/>
        </w:r>
        <w:r>
          <w:rPr>
            <w:b/>
            <w:bCs/>
            <w:color w:val="0071BC"/>
            <w:sz w:val="20"/>
            <w:szCs w:val="20"/>
          </w:rPr>
          <w:instrText xml:space="preserve">PAGE   \* MERGEFORMAT</w:instrText>
        </w:r>
        <w:r>
          <w:rPr>
            <w:b/>
            <w:bCs/>
            <w:color w:val="0071BC"/>
            <w:sz w:val="20"/>
            <w:szCs w:val="20"/>
          </w:rPr>
          <w:fldChar w:fldCharType="separate"/>
        </w:r>
        <w:r>
          <w:rPr>
            <w:b/>
            <w:bCs/>
            <w:color w:val="0071BC"/>
            <w:sz w:val="20"/>
            <w:szCs w:val="20"/>
            <w:lang w:val="zh-CN"/>
          </w:rPr>
          <w:t>2</w:t>
        </w:r>
        <w:r>
          <w:rPr>
            <w:b/>
            <w:bCs/>
            <w:color w:val="0071BC"/>
            <w:sz w:val="20"/>
            <w:szCs w:val="20"/>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F2236"/>
    <w:multiLevelType w:val="multilevel"/>
    <w:tmpl w:val="146F2236"/>
    <w:lvl w:ilvl="0" w:tentative="0">
      <w:start w:val="1"/>
      <w:numFmt w:val="bullet"/>
      <w:lvlText w:val=""/>
      <w:lvlJc w:val="left"/>
      <w:pPr>
        <w:ind w:left="284" w:hanging="284"/>
      </w:pPr>
      <w:rPr>
        <w:rFonts w:hint="default" w:ascii="Wingdings" w:hAnsi="Wingdings"/>
        <w:color w:val="000000" w:themeColor="text1"/>
        <w14:textFill>
          <w14:solidFill>
            <w14:schemeClr w14:val="tx1"/>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21A45158"/>
    <w:multiLevelType w:val="multilevel"/>
    <w:tmpl w:val="21A4515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51514BE9"/>
    <w:multiLevelType w:val="multilevel"/>
    <w:tmpl w:val="51514BE9"/>
    <w:lvl w:ilvl="0" w:tentative="0">
      <w:start w:val="1"/>
      <w:numFmt w:val="bullet"/>
      <w:lvlText w:val=""/>
      <w:lvlJc w:val="left"/>
      <w:pPr>
        <w:ind w:left="420" w:hanging="420"/>
      </w:pPr>
      <w:rPr>
        <w:rFonts w:hint="default" w:ascii="Wingdings" w:hAnsi="Wingdings" w:cs="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E70"/>
    <w:rsid w:val="00000974"/>
    <w:rsid w:val="00003258"/>
    <w:rsid w:val="00004A2F"/>
    <w:rsid w:val="00006638"/>
    <w:rsid w:val="0001067D"/>
    <w:rsid w:val="00011E2D"/>
    <w:rsid w:val="0001592F"/>
    <w:rsid w:val="000207FE"/>
    <w:rsid w:val="00020DA1"/>
    <w:rsid w:val="0002206D"/>
    <w:rsid w:val="0002216E"/>
    <w:rsid w:val="0002237F"/>
    <w:rsid w:val="00022F51"/>
    <w:rsid w:val="0002580A"/>
    <w:rsid w:val="00025D63"/>
    <w:rsid w:val="000308FA"/>
    <w:rsid w:val="00030958"/>
    <w:rsid w:val="00031208"/>
    <w:rsid w:val="00031F1A"/>
    <w:rsid w:val="00035EC1"/>
    <w:rsid w:val="00036CBA"/>
    <w:rsid w:val="00036E04"/>
    <w:rsid w:val="00036E49"/>
    <w:rsid w:val="00041063"/>
    <w:rsid w:val="000413C9"/>
    <w:rsid w:val="00043B5C"/>
    <w:rsid w:val="00044090"/>
    <w:rsid w:val="00044659"/>
    <w:rsid w:val="000448E1"/>
    <w:rsid w:val="00047300"/>
    <w:rsid w:val="00051441"/>
    <w:rsid w:val="00057A8D"/>
    <w:rsid w:val="00060166"/>
    <w:rsid w:val="000610F7"/>
    <w:rsid w:val="0006161D"/>
    <w:rsid w:val="00061FCF"/>
    <w:rsid w:val="00062AFB"/>
    <w:rsid w:val="00065628"/>
    <w:rsid w:val="00070932"/>
    <w:rsid w:val="00071A38"/>
    <w:rsid w:val="00072D9C"/>
    <w:rsid w:val="000733ED"/>
    <w:rsid w:val="0007574E"/>
    <w:rsid w:val="00076258"/>
    <w:rsid w:val="000777A8"/>
    <w:rsid w:val="00085D80"/>
    <w:rsid w:val="00086B57"/>
    <w:rsid w:val="000908CC"/>
    <w:rsid w:val="00091678"/>
    <w:rsid w:val="000924DE"/>
    <w:rsid w:val="00092F6B"/>
    <w:rsid w:val="00093CED"/>
    <w:rsid w:val="000949FD"/>
    <w:rsid w:val="000956AE"/>
    <w:rsid w:val="000978E3"/>
    <w:rsid w:val="000A1767"/>
    <w:rsid w:val="000A3896"/>
    <w:rsid w:val="000A3DB8"/>
    <w:rsid w:val="000A40A7"/>
    <w:rsid w:val="000B0291"/>
    <w:rsid w:val="000B1974"/>
    <w:rsid w:val="000B234E"/>
    <w:rsid w:val="000B3E5B"/>
    <w:rsid w:val="000B580B"/>
    <w:rsid w:val="000B6743"/>
    <w:rsid w:val="000B6968"/>
    <w:rsid w:val="000B6DAE"/>
    <w:rsid w:val="000B73C4"/>
    <w:rsid w:val="000C36D6"/>
    <w:rsid w:val="000C60AC"/>
    <w:rsid w:val="000D15AA"/>
    <w:rsid w:val="000D1B43"/>
    <w:rsid w:val="000D3A31"/>
    <w:rsid w:val="000D3ED9"/>
    <w:rsid w:val="000D53CB"/>
    <w:rsid w:val="000D60E1"/>
    <w:rsid w:val="000D7550"/>
    <w:rsid w:val="000E08B6"/>
    <w:rsid w:val="000E20DC"/>
    <w:rsid w:val="000E3FDA"/>
    <w:rsid w:val="000E460E"/>
    <w:rsid w:val="000E4E67"/>
    <w:rsid w:val="000E610E"/>
    <w:rsid w:val="000E61B8"/>
    <w:rsid w:val="000F0028"/>
    <w:rsid w:val="000F00E8"/>
    <w:rsid w:val="000F4AC3"/>
    <w:rsid w:val="000F5393"/>
    <w:rsid w:val="000F5DC8"/>
    <w:rsid w:val="000F6044"/>
    <w:rsid w:val="000F61D3"/>
    <w:rsid w:val="000F7440"/>
    <w:rsid w:val="000F74E1"/>
    <w:rsid w:val="00103C2B"/>
    <w:rsid w:val="00105111"/>
    <w:rsid w:val="00105484"/>
    <w:rsid w:val="00105F1A"/>
    <w:rsid w:val="0010614C"/>
    <w:rsid w:val="00106D6B"/>
    <w:rsid w:val="00107311"/>
    <w:rsid w:val="00107E90"/>
    <w:rsid w:val="00111256"/>
    <w:rsid w:val="001114E0"/>
    <w:rsid w:val="00111EDB"/>
    <w:rsid w:val="001122F1"/>
    <w:rsid w:val="00112DC7"/>
    <w:rsid w:val="00115213"/>
    <w:rsid w:val="00115C57"/>
    <w:rsid w:val="00117389"/>
    <w:rsid w:val="001209F6"/>
    <w:rsid w:val="0012121A"/>
    <w:rsid w:val="00121CD4"/>
    <w:rsid w:val="001234C8"/>
    <w:rsid w:val="00123C81"/>
    <w:rsid w:val="001248B3"/>
    <w:rsid w:val="00124F24"/>
    <w:rsid w:val="001251F3"/>
    <w:rsid w:val="001256B2"/>
    <w:rsid w:val="001258F0"/>
    <w:rsid w:val="00126238"/>
    <w:rsid w:val="00127DDE"/>
    <w:rsid w:val="001301C7"/>
    <w:rsid w:val="0013161D"/>
    <w:rsid w:val="001327FB"/>
    <w:rsid w:val="001340AA"/>
    <w:rsid w:val="00145E18"/>
    <w:rsid w:val="00146941"/>
    <w:rsid w:val="00147D7F"/>
    <w:rsid w:val="00150CE9"/>
    <w:rsid w:val="0015107B"/>
    <w:rsid w:val="001562F3"/>
    <w:rsid w:val="001577DE"/>
    <w:rsid w:val="001600A4"/>
    <w:rsid w:val="001617E3"/>
    <w:rsid w:val="00163B6B"/>
    <w:rsid w:val="001672F9"/>
    <w:rsid w:val="00170431"/>
    <w:rsid w:val="00170ACE"/>
    <w:rsid w:val="00172405"/>
    <w:rsid w:val="00175899"/>
    <w:rsid w:val="0017610C"/>
    <w:rsid w:val="00183C39"/>
    <w:rsid w:val="001860FC"/>
    <w:rsid w:val="0018612D"/>
    <w:rsid w:val="00191557"/>
    <w:rsid w:val="001929BF"/>
    <w:rsid w:val="00192C57"/>
    <w:rsid w:val="001930F2"/>
    <w:rsid w:val="001938C2"/>
    <w:rsid w:val="00193CB2"/>
    <w:rsid w:val="0019575D"/>
    <w:rsid w:val="001957F9"/>
    <w:rsid w:val="0019657F"/>
    <w:rsid w:val="001968F2"/>
    <w:rsid w:val="001B085F"/>
    <w:rsid w:val="001B1147"/>
    <w:rsid w:val="001B164F"/>
    <w:rsid w:val="001B2223"/>
    <w:rsid w:val="001B2470"/>
    <w:rsid w:val="001B2639"/>
    <w:rsid w:val="001B35AC"/>
    <w:rsid w:val="001B3B73"/>
    <w:rsid w:val="001C0208"/>
    <w:rsid w:val="001C0C14"/>
    <w:rsid w:val="001C283C"/>
    <w:rsid w:val="001C453C"/>
    <w:rsid w:val="001C46AE"/>
    <w:rsid w:val="001C4A7E"/>
    <w:rsid w:val="001C7FE1"/>
    <w:rsid w:val="001D07FE"/>
    <w:rsid w:val="001D0E63"/>
    <w:rsid w:val="001D15A7"/>
    <w:rsid w:val="001D256D"/>
    <w:rsid w:val="001D4D29"/>
    <w:rsid w:val="001D4F83"/>
    <w:rsid w:val="001D6231"/>
    <w:rsid w:val="001D64CC"/>
    <w:rsid w:val="001D753F"/>
    <w:rsid w:val="001E2F17"/>
    <w:rsid w:val="001E67DB"/>
    <w:rsid w:val="001E764E"/>
    <w:rsid w:val="001F01DA"/>
    <w:rsid w:val="001F1EE9"/>
    <w:rsid w:val="001F5A79"/>
    <w:rsid w:val="001F5E57"/>
    <w:rsid w:val="00200217"/>
    <w:rsid w:val="0020023A"/>
    <w:rsid w:val="00202E0B"/>
    <w:rsid w:val="00203B1D"/>
    <w:rsid w:val="00203DAD"/>
    <w:rsid w:val="00203DE5"/>
    <w:rsid w:val="00204A2E"/>
    <w:rsid w:val="00204F49"/>
    <w:rsid w:val="00205376"/>
    <w:rsid w:val="00205A29"/>
    <w:rsid w:val="002065D3"/>
    <w:rsid w:val="00210686"/>
    <w:rsid w:val="00210BC4"/>
    <w:rsid w:val="00210EE2"/>
    <w:rsid w:val="002121E7"/>
    <w:rsid w:val="00215823"/>
    <w:rsid w:val="0021637B"/>
    <w:rsid w:val="002170D8"/>
    <w:rsid w:val="00220448"/>
    <w:rsid w:val="00226E62"/>
    <w:rsid w:val="00227DDF"/>
    <w:rsid w:val="00230E5F"/>
    <w:rsid w:val="002321C7"/>
    <w:rsid w:val="00232B58"/>
    <w:rsid w:val="002337E8"/>
    <w:rsid w:val="00234035"/>
    <w:rsid w:val="00234661"/>
    <w:rsid w:val="00235C18"/>
    <w:rsid w:val="00236C24"/>
    <w:rsid w:val="002379AC"/>
    <w:rsid w:val="00243303"/>
    <w:rsid w:val="00243A8A"/>
    <w:rsid w:val="00244B25"/>
    <w:rsid w:val="00244F96"/>
    <w:rsid w:val="002451DE"/>
    <w:rsid w:val="00245304"/>
    <w:rsid w:val="00245C62"/>
    <w:rsid w:val="00246D4A"/>
    <w:rsid w:val="002507FB"/>
    <w:rsid w:val="00251FCF"/>
    <w:rsid w:val="002520D2"/>
    <w:rsid w:val="00253248"/>
    <w:rsid w:val="00254208"/>
    <w:rsid w:val="00254B83"/>
    <w:rsid w:val="00256746"/>
    <w:rsid w:val="002571CD"/>
    <w:rsid w:val="0026080F"/>
    <w:rsid w:val="00260D13"/>
    <w:rsid w:val="00263EC6"/>
    <w:rsid w:val="002642CF"/>
    <w:rsid w:val="00264D12"/>
    <w:rsid w:val="002669C1"/>
    <w:rsid w:val="00266AB0"/>
    <w:rsid w:val="00271DC5"/>
    <w:rsid w:val="00272452"/>
    <w:rsid w:val="002724AA"/>
    <w:rsid w:val="00272DA6"/>
    <w:rsid w:val="00273012"/>
    <w:rsid w:val="0027493F"/>
    <w:rsid w:val="00274C3A"/>
    <w:rsid w:val="00276775"/>
    <w:rsid w:val="00277578"/>
    <w:rsid w:val="00282DE3"/>
    <w:rsid w:val="002847D5"/>
    <w:rsid w:val="00286073"/>
    <w:rsid w:val="00287846"/>
    <w:rsid w:val="00290AF0"/>
    <w:rsid w:val="00291128"/>
    <w:rsid w:val="00292824"/>
    <w:rsid w:val="0029386E"/>
    <w:rsid w:val="00294C2C"/>
    <w:rsid w:val="00295764"/>
    <w:rsid w:val="00295D89"/>
    <w:rsid w:val="00296DB7"/>
    <w:rsid w:val="002A0150"/>
    <w:rsid w:val="002A1997"/>
    <w:rsid w:val="002A47CA"/>
    <w:rsid w:val="002A6938"/>
    <w:rsid w:val="002B1446"/>
    <w:rsid w:val="002B15C7"/>
    <w:rsid w:val="002B1FB6"/>
    <w:rsid w:val="002B3FE8"/>
    <w:rsid w:val="002B42F5"/>
    <w:rsid w:val="002B77FE"/>
    <w:rsid w:val="002C1496"/>
    <w:rsid w:val="002D1338"/>
    <w:rsid w:val="002D1497"/>
    <w:rsid w:val="002D1CEF"/>
    <w:rsid w:val="002D570A"/>
    <w:rsid w:val="002D5EC3"/>
    <w:rsid w:val="002D729E"/>
    <w:rsid w:val="002D76C5"/>
    <w:rsid w:val="002E04A4"/>
    <w:rsid w:val="002E4D67"/>
    <w:rsid w:val="002E78D9"/>
    <w:rsid w:val="002F37D6"/>
    <w:rsid w:val="002F5B29"/>
    <w:rsid w:val="002F65E8"/>
    <w:rsid w:val="00300052"/>
    <w:rsid w:val="00305E0E"/>
    <w:rsid w:val="0030674E"/>
    <w:rsid w:val="00306A98"/>
    <w:rsid w:val="0030728F"/>
    <w:rsid w:val="003124C6"/>
    <w:rsid w:val="00313B47"/>
    <w:rsid w:val="00314FD6"/>
    <w:rsid w:val="003217AB"/>
    <w:rsid w:val="00322179"/>
    <w:rsid w:val="00323690"/>
    <w:rsid w:val="00324801"/>
    <w:rsid w:val="00325E21"/>
    <w:rsid w:val="00331AF6"/>
    <w:rsid w:val="0033282E"/>
    <w:rsid w:val="003336B2"/>
    <w:rsid w:val="0033453D"/>
    <w:rsid w:val="00335BBF"/>
    <w:rsid w:val="00340294"/>
    <w:rsid w:val="00340A36"/>
    <w:rsid w:val="00343CDD"/>
    <w:rsid w:val="003456E0"/>
    <w:rsid w:val="003463B8"/>
    <w:rsid w:val="00346718"/>
    <w:rsid w:val="00346FB8"/>
    <w:rsid w:val="003472EB"/>
    <w:rsid w:val="003505D9"/>
    <w:rsid w:val="003518F7"/>
    <w:rsid w:val="00351C69"/>
    <w:rsid w:val="00352A2B"/>
    <w:rsid w:val="00353E0E"/>
    <w:rsid w:val="00353E91"/>
    <w:rsid w:val="0035739F"/>
    <w:rsid w:val="00361004"/>
    <w:rsid w:val="0036285F"/>
    <w:rsid w:val="003638D5"/>
    <w:rsid w:val="0037037D"/>
    <w:rsid w:val="003707FD"/>
    <w:rsid w:val="00370C9A"/>
    <w:rsid w:val="00371481"/>
    <w:rsid w:val="00372E52"/>
    <w:rsid w:val="00372FE9"/>
    <w:rsid w:val="003762FD"/>
    <w:rsid w:val="00380582"/>
    <w:rsid w:val="00380FB7"/>
    <w:rsid w:val="00382701"/>
    <w:rsid w:val="00385739"/>
    <w:rsid w:val="00390BA2"/>
    <w:rsid w:val="00391419"/>
    <w:rsid w:val="00394304"/>
    <w:rsid w:val="003957D8"/>
    <w:rsid w:val="003960E6"/>
    <w:rsid w:val="0039796D"/>
    <w:rsid w:val="00397A39"/>
    <w:rsid w:val="00397CC3"/>
    <w:rsid w:val="003A103A"/>
    <w:rsid w:val="003A1B1A"/>
    <w:rsid w:val="003A5D9B"/>
    <w:rsid w:val="003B02E2"/>
    <w:rsid w:val="003B0DE8"/>
    <w:rsid w:val="003B1BA1"/>
    <w:rsid w:val="003B1EA7"/>
    <w:rsid w:val="003B3BF9"/>
    <w:rsid w:val="003B6025"/>
    <w:rsid w:val="003B687E"/>
    <w:rsid w:val="003B7FD4"/>
    <w:rsid w:val="003C1521"/>
    <w:rsid w:val="003C232B"/>
    <w:rsid w:val="003C2BCE"/>
    <w:rsid w:val="003C395F"/>
    <w:rsid w:val="003C3D42"/>
    <w:rsid w:val="003C7516"/>
    <w:rsid w:val="003D1AD3"/>
    <w:rsid w:val="003D1D73"/>
    <w:rsid w:val="003D30D7"/>
    <w:rsid w:val="003D4920"/>
    <w:rsid w:val="003D4D90"/>
    <w:rsid w:val="003E5FDE"/>
    <w:rsid w:val="003F3FC5"/>
    <w:rsid w:val="003F480A"/>
    <w:rsid w:val="003F5274"/>
    <w:rsid w:val="003F5897"/>
    <w:rsid w:val="003F6AE5"/>
    <w:rsid w:val="004003D6"/>
    <w:rsid w:val="0040043A"/>
    <w:rsid w:val="00400AC7"/>
    <w:rsid w:val="004024CA"/>
    <w:rsid w:val="0040299B"/>
    <w:rsid w:val="004061F2"/>
    <w:rsid w:val="004130CB"/>
    <w:rsid w:val="00414E59"/>
    <w:rsid w:val="00415E71"/>
    <w:rsid w:val="0041649E"/>
    <w:rsid w:val="004170B6"/>
    <w:rsid w:val="00417381"/>
    <w:rsid w:val="00424D67"/>
    <w:rsid w:val="00427F3A"/>
    <w:rsid w:val="0043299A"/>
    <w:rsid w:val="00435DF2"/>
    <w:rsid w:val="00436BD5"/>
    <w:rsid w:val="00437D0F"/>
    <w:rsid w:val="00440AF6"/>
    <w:rsid w:val="00440F03"/>
    <w:rsid w:val="00444565"/>
    <w:rsid w:val="0044748A"/>
    <w:rsid w:val="00450E5D"/>
    <w:rsid w:val="004517C0"/>
    <w:rsid w:val="004536FC"/>
    <w:rsid w:val="00454859"/>
    <w:rsid w:val="0045671E"/>
    <w:rsid w:val="004576C7"/>
    <w:rsid w:val="0046161D"/>
    <w:rsid w:val="004618E9"/>
    <w:rsid w:val="004639FC"/>
    <w:rsid w:val="0046507D"/>
    <w:rsid w:val="00465C98"/>
    <w:rsid w:val="0046665C"/>
    <w:rsid w:val="00472F40"/>
    <w:rsid w:val="004738DE"/>
    <w:rsid w:val="00474CF5"/>
    <w:rsid w:val="004758E9"/>
    <w:rsid w:val="0047606E"/>
    <w:rsid w:val="004762B4"/>
    <w:rsid w:val="0048014C"/>
    <w:rsid w:val="004804C9"/>
    <w:rsid w:val="00481005"/>
    <w:rsid w:val="004811A8"/>
    <w:rsid w:val="004818BB"/>
    <w:rsid w:val="0049023F"/>
    <w:rsid w:val="004926B5"/>
    <w:rsid w:val="00493D83"/>
    <w:rsid w:val="00495EBE"/>
    <w:rsid w:val="004A484A"/>
    <w:rsid w:val="004A5D0F"/>
    <w:rsid w:val="004A7004"/>
    <w:rsid w:val="004A765F"/>
    <w:rsid w:val="004B1DAE"/>
    <w:rsid w:val="004B5B12"/>
    <w:rsid w:val="004B6418"/>
    <w:rsid w:val="004B764E"/>
    <w:rsid w:val="004B77ED"/>
    <w:rsid w:val="004C2C4B"/>
    <w:rsid w:val="004C3867"/>
    <w:rsid w:val="004C497C"/>
    <w:rsid w:val="004C5356"/>
    <w:rsid w:val="004C5446"/>
    <w:rsid w:val="004C5B75"/>
    <w:rsid w:val="004C5CFA"/>
    <w:rsid w:val="004C71EF"/>
    <w:rsid w:val="004D0249"/>
    <w:rsid w:val="004D2A7F"/>
    <w:rsid w:val="004D2F05"/>
    <w:rsid w:val="004D35EA"/>
    <w:rsid w:val="004D3DB6"/>
    <w:rsid w:val="004D42FF"/>
    <w:rsid w:val="004D53C0"/>
    <w:rsid w:val="004D67EE"/>
    <w:rsid w:val="004D71C9"/>
    <w:rsid w:val="004D7C0E"/>
    <w:rsid w:val="004E102E"/>
    <w:rsid w:val="004E318E"/>
    <w:rsid w:val="004E56EF"/>
    <w:rsid w:val="004E6254"/>
    <w:rsid w:val="004E6E11"/>
    <w:rsid w:val="004F0821"/>
    <w:rsid w:val="004F0F64"/>
    <w:rsid w:val="004F2CC4"/>
    <w:rsid w:val="004F3136"/>
    <w:rsid w:val="004F397B"/>
    <w:rsid w:val="004F4023"/>
    <w:rsid w:val="004F44C8"/>
    <w:rsid w:val="00500843"/>
    <w:rsid w:val="00502B4B"/>
    <w:rsid w:val="005046CE"/>
    <w:rsid w:val="00505887"/>
    <w:rsid w:val="00505DAF"/>
    <w:rsid w:val="0050640E"/>
    <w:rsid w:val="00506FFF"/>
    <w:rsid w:val="00510276"/>
    <w:rsid w:val="00513550"/>
    <w:rsid w:val="00513678"/>
    <w:rsid w:val="005148D9"/>
    <w:rsid w:val="00516600"/>
    <w:rsid w:val="00516946"/>
    <w:rsid w:val="0051712C"/>
    <w:rsid w:val="00517F67"/>
    <w:rsid w:val="005200CE"/>
    <w:rsid w:val="00527E7F"/>
    <w:rsid w:val="0053624F"/>
    <w:rsid w:val="005379FB"/>
    <w:rsid w:val="0054547A"/>
    <w:rsid w:val="00557355"/>
    <w:rsid w:val="0055759C"/>
    <w:rsid w:val="00557F0C"/>
    <w:rsid w:val="005607EA"/>
    <w:rsid w:val="00560D74"/>
    <w:rsid w:val="005629A9"/>
    <w:rsid w:val="00564B72"/>
    <w:rsid w:val="00564F5A"/>
    <w:rsid w:val="00566C8C"/>
    <w:rsid w:val="005713A1"/>
    <w:rsid w:val="00571E5D"/>
    <w:rsid w:val="00572ABC"/>
    <w:rsid w:val="0057436B"/>
    <w:rsid w:val="00575D3A"/>
    <w:rsid w:val="00581B62"/>
    <w:rsid w:val="0058358D"/>
    <w:rsid w:val="00587163"/>
    <w:rsid w:val="00587808"/>
    <w:rsid w:val="005901E6"/>
    <w:rsid w:val="00590AA0"/>
    <w:rsid w:val="00591758"/>
    <w:rsid w:val="00593615"/>
    <w:rsid w:val="00593F5A"/>
    <w:rsid w:val="00596BBF"/>
    <w:rsid w:val="005978F1"/>
    <w:rsid w:val="00597967"/>
    <w:rsid w:val="005A296A"/>
    <w:rsid w:val="005A2ED9"/>
    <w:rsid w:val="005A480F"/>
    <w:rsid w:val="005A77EC"/>
    <w:rsid w:val="005A7BE1"/>
    <w:rsid w:val="005B1FB3"/>
    <w:rsid w:val="005B2BCD"/>
    <w:rsid w:val="005B2D7F"/>
    <w:rsid w:val="005B3B36"/>
    <w:rsid w:val="005B664E"/>
    <w:rsid w:val="005C22A3"/>
    <w:rsid w:val="005C4D9C"/>
    <w:rsid w:val="005C6C02"/>
    <w:rsid w:val="005C7F58"/>
    <w:rsid w:val="005D2B05"/>
    <w:rsid w:val="005D336C"/>
    <w:rsid w:val="005D34FA"/>
    <w:rsid w:val="005D53FD"/>
    <w:rsid w:val="005D64C4"/>
    <w:rsid w:val="005E0097"/>
    <w:rsid w:val="005E4EFE"/>
    <w:rsid w:val="005F2D97"/>
    <w:rsid w:val="005F4E70"/>
    <w:rsid w:val="005F56E6"/>
    <w:rsid w:val="005F6834"/>
    <w:rsid w:val="005F747D"/>
    <w:rsid w:val="00600B7B"/>
    <w:rsid w:val="00601DB3"/>
    <w:rsid w:val="00602A18"/>
    <w:rsid w:val="00606A2A"/>
    <w:rsid w:val="0060742C"/>
    <w:rsid w:val="006076D5"/>
    <w:rsid w:val="00610277"/>
    <w:rsid w:val="00611C15"/>
    <w:rsid w:val="0061307C"/>
    <w:rsid w:val="00614B73"/>
    <w:rsid w:val="0061638C"/>
    <w:rsid w:val="00617818"/>
    <w:rsid w:val="00617911"/>
    <w:rsid w:val="006221CE"/>
    <w:rsid w:val="00624E43"/>
    <w:rsid w:val="006266E0"/>
    <w:rsid w:val="0062794B"/>
    <w:rsid w:val="00630AEB"/>
    <w:rsid w:val="006351A5"/>
    <w:rsid w:val="00636A2D"/>
    <w:rsid w:val="006372D1"/>
    <w:rsid w:val="00637F88"/>
    <w:rsid w:val="006400EB"/>
    <w:rsid w:val="006401DE"/>
    <w:rsid w:val="00644747"/>
    <w:rsid w:val="00644E8E"/>
    <w:rsid w:val="0064604C"/>
    <w:rsid w:val="0064641C"/>
    <w:rsid w:val="00650276"/>
    <w:rsid w:val="0065573D"/>
    <w:rsid w:val="00656E40"/>
    <w:rsid w:val="0066166F"/>
    <w:rsid w:val="00661FD5"/>
    <w:rsid w:val="00662521"/>
    <w:rsid w:val="006640D6"/>
    <w:rsid w:val="00664A2C"/>
    <w:rsid w:val="00665133"/>
    <w:rsid w:val="00666479"/>
    <w:rsid w:val="00667922"/>
    <w:rsid w:val="00667EF9"/>
    <w:rsid w:val="00670DFE"/>
    <w:rsid w:val="00670E23"/>
    <w:rsid w:val="006717DD"/>
    <w:rsid w:val="00675E2B"/>
    <w:rsid w:val="00677249"/>
    <w:rsid w:val="00682629"/>
    <w:rsid w:val="00684878"/>
    <w:rsid w:val="006853F8"/>
    <w:rsid w:val="00690466"/>
    <w:rsid w:val="006924C4"/>
    <w:rsid w:val="006926E2"/>
    <w:rsid w:val="00694362"/>
    <w:rsid w:val="00694809"/>
    <w:rsid w:val="0069533E"/>
    <w:rsid w:val="006A0C3C"/>
    <w:rsid w:val="006A21AE"/>
    <w:rsid w:val="006B2FC0"/>
    <w:rsid w:val="006B39B6"/>
    <w:rsid w:val="006B3C20"/>
    <w:rsid w:val="006B5A9E"/>
    <w:rsid w:val="006C1BDB"/>
    <w:rsid w:val="006C28C2"/>
    <w:rsid w:val="006C3958"/>
    <w:rsid w:val="006C4243"/>
    <w:rsid w:val="006C42F7"/>
    <w:rsid w:val="006C75CF"/>
    <w:rsid w:val="006C7D12"/>
    <w:rsid w:val="006D1460"/>
    <w:rsid w:val="006D2B9A"/>
    <w:rsid w:val="006D4690"/>
    <w:rsid w:val="006D57C7"/>
    <w:rsid w:val="006D6637"/>
    <w:rsid w:val="006D6A9B"/>
    <w:rsid w:val="006E274E"/>
    <w:rsid w:val="006E3243"/>
    <w:rsid w:val="006E422F"/>
    <w:rsid w:val="006E7166"/>
    <w:rsid w:val="006E7FF8"/>
    <w:rsid w:val="006F1E4C"/>
    <w:rsid w:val="006F20F1"/>
    <w:rsid w:val="006F2A86"/>
    <w:rsid w:val="006F2CEA"/>
    <w:rsid w:val="006F4B61"/>
    <w:rsid w:val="007007D3"/>
    <w:rsid w:val="0070352A"/>
    <w:rsid w:val="00703769"/>
    <w:rsid w:val="00703A98"/>
    <w:rsid w:val="007055C9"/>
    <w:rsid w:val="00706508"/>
    <w:rsid w:val="00706655"/>
    <w:rsid w:val="00711174"/>
    <w:rsid w:val="0071234F"/>
    <w:rsid w:val="00714353"/>
    <w:rsid w:val="00715074"/>
    <w:rsid w:val="00716606"/>
    <w:rsid w:val="0072011A"/>
    <w:rsid w:val="00724EE6"/>
    <w:rsid w:val="0072520D"/>
    <w:rsid w:val="00725769"/>
    <w:rsid w:val="00727A2C"/>
    <w:rsid w:val="00730FA5"/>
    <w:rsid w:val="007327E0"/>
    <w:rsid w:val="007343B4"/>
    <w:rsid w:val="0073493B"/>
    <w:rsid w:val="00734BE8"/>
    <w:rsid w:val="00735654"/>
    <w:rsid w:val="00737F08"/>
    <w:rsid w:val="00741092"/>
    <w:rsid w:val="00744A6F"/>
    <w:rsid w:val="00745FFD"/>
    <w:rsid w:val="0074618D"/>
    <w:rsid w:val="007474C8"/>
    <w:rsid w:val="00753551"/>
    <w:rsid w:val="00754C24"/>
    <w:rsid w:val="00756096"/>
    <w:rsid w:val="007571BD"/>
    <w:rsid w:val="007613B7"/>
    <w:rsid w:val="007628CB"/>
    <w:rsid w:val="00762CCA"/>
    <w:rsid w:val="00764273"/>
    <w:rsid w:val="00765E16"/>
    <w:rsid w:val="00766290"/>
    <w:rsid w:val="00770FD1"/>
    <w:rsid w:val="00771937"/>
    <w:rsid w:val="007732D0"/>
    <w:rsid w:val="00777362"/>
    <w:rsid w:val="0078133C"/>
    <w:rsid w:val="007818D5"/>
    <w:rsid w:val="00782B19"/>
    <w:rsid w:val="007847DC"/>
    <w:rsid w:val="00785815"/>
    <w:rsid w:val="00786718"/>
    <w:rsid w:val="0078739B"/>
    <w:rsid w:val="00791A0B"/>
    <w:rsid w:val="007923FC"/>
    <w:rsid w:val="0079633C"/>
    <w:rsid w:val="007A00FE"/>
    <w:rsid w:val="007A0EC2"/>
    <w:rsid w:val="007A2415"/>
    <w:rsid w:val="007A28D9"/>
    <w:rsid w:val="007B024C"/>
    <w:rsid w:val="007B1AB9"/>
    <w:rsid w:val="007B3DCB"/>
    <w:rsid w:val="007B4E60"/>
    <w:rsid w:val="007B67F6"/>
    <w:rsid w:val="007B7200"/>
    <w:rsid w:val="007B7FF1"/>
    <w:rsid w:val="007C01CA"/>
    <w:rsid w:val="007C0A2B"/>
    <w:rsid w:val="007C12D4"/>
    <w:rsid w:val="007C19B6"/>
    <w:rsid w:val="007C20FF"/>
    <w:rsid w:val="007C54F5"/>
    <w:rsid w:val="007C60AF"/>
    <w:rsid w:val="007C7AC0"/>
    <w:rsid w:val="007D2482"/>
    <w:rsid w:val="007D3F04"/>
    <w:rsid w:val="007D4160"/>
    <w:rsid w:val="007D4AEE"/>
    <w:rsid w:val="007D586E"/>
    <w:rsid w:val="007D6349"/>
    <w:rsid w:val="007D74D3"/>
    <w:rsid w:val="007D7B44"/>
    <w:rsid w:val="007E1A0E"/>
    <w:rsid w:val="007E1EAA"/>
    <w:rsid w:val="007E5017"/>
    <w:rsid w:val="007E711D"/>
    <w:rsid w:val="007F116B"/>
    <w:rsid w:val="007F26FF"/>
    <w:rsid w:val="007F2ABE"/>
    <w:rsid w:val="007F341E"/>
    <w:rsid w:val="007F4C10"/>
    <w:rsid w:val="007F5A0E"/>
    <w:rsid w:val="007F72FC"/>
    <w:rsid w:val="00802605"/>
    <w:rsid w:val="0080330B"/>
    <w:rsid w:val="00804902"/>
    <w:rsid w:val="00804F9C"/>
    <w:rsid w:val="008053DB"/>
    <w:rsid w:val="0080647A"/>
    <w:rsid w:val="0081033C"/>
    <w:rsid w:val="008115E0"/>
    <w:rsid w:val="008116A5"/>
    <w:rsid w:val="00814227"/>
    <w:rsid w:val="008174A1"/>
    <w:rsid w:val="008175A0"/>
    <w:rsid w:val="00822950"/>
    <w:rsid w:val="0082639E"/>
    <w:rsid w:val="00827574"/>
    <w:rsid w:val="008313C8"/>
    <w:rsid w:val="00831806"/>
    <w:rsid w:val="0084009A"/>
    <w:rsid w:val="00840ECE"/>
    <w:rsid w:val="00852F22"/>
    <w:rsid w:val="00855011"/>
    <w:rsid w:val="008608A2"/>
    <w:rsid w:val="008610D3"/>
    <w:rsid w:val="00862CA4"/>
    <w:rsid w:val="008706D5"/>
    <w:rsid w:val="00870F1B"/>
    <w:rsid w:val="008718C1"/>
    <w:rsid w:val="0087278A"/>
    <w:rsid w:val="008730C3"/>
    <w:rsid w:val="008751F3"/>
    <w:rsid w:val="00875EE8"/>
    <w:rsid w:val="0088263C"/>
    <w:rsid w:val="008827C3"/>
    <w:rsid w:val="008831D1"/>
    <w:rsid w:val="008847A7"/>
    <w:rsid w:val="00884BB8"/>
    <w:rsid w:val="00887394"/>
    <w:rsid w:val="00891A14"/>
    <w:rsid w:val="00895A9A"/>
    <w:rsid w:val="00896007"/>
    <w:rsid w:val="00897932"/>
    <w:rsid w:val="008A1DD5"/>
    <w:rsid w:val="008A29A6"/>
    <w:rsid w:val="008A29B0"/>
    <w:rsid w:val="008A3BD0"/>
    <w:rsid w:val="008A49D3"/>
    <w:rsid w:val="008A4A8E"/>
    <w:rsid w:val="008B1732"/>
    <w:rsid w:val="008B3327"/>
    <w:rsid w:val="008B56CF"/>
    <w:rsid w:val="008B5E2A"/>
    <w:rsid w:val="008B6616"/>
    <w:rsid w:val="008C4571"/>
    <w:rsid w:val="008C5463"/>
    <w:rsid w:val="008C6702"/>
    <w:rsid w:val="008D0461"/>
    <w:rsid w:val="008D13B6"/>
    <w:rsid w:val="008D21F5"/>
    <w:rsid w:val="008D3CFA"/>
    <w:rsid w:val="008D4031"/>
    <w:rsid w:val="008D6854"/>
    <w:rsid w:val="008E06B7"/>
    <w:rsid w:val="008E090A"/>
    <w:rsid w:val="008E318D"/>
    <w:rsid w:val="008E591D"/>
    <w:rsid w:val="008E779D"/>
    <w:rsid w:val="008E7C17"/>
    <w:rsid w:val="008F2585"/>
    <w:rsid w:val="008F292F"/>
    <w:rsid w:val="008F3E31"/>
    <w:rsid w:val="008F51E4"/>
    <w:rsid w:val="00901052"/>
    <w:rsid w:val="0090455F"/>
    <w:rsid w:val="00904614"/>
    <w:rsid w:val="00905311"/>
    <w:rsid w:val="0091158E"/>
    <w:rsid w:val="009118D6"/>
    <w:rsid w:val="0091215A"/>
    <w:rsid w:val="00912818"/>
    <w:rsid w:val="00912EA1"/>
    <w:rsid w:val="009138D5"/>
    <w:rsid w:val="00914737"/>
    <w:rsid w:val="0091495A"/>
    <w:rsid w:val="009151A1"/>
    <w:rsid w:val="00916A0F"/>
    <w:rsid w:val="00916E07"/>
    <w:rsid w:val="0092057E"/>
    <w:rsid w:val="00922C7B"/>
    <w:rsid w:val="0092682D"/>
    <w:rsid w:val="00926AC6"/>
    <w:rsid w:val="00927DE8"/>
    <w:rsid w:val="009311D7"/>
    <w:rsid w:val="00932433"/>
    <w:rsid w:val="00933D09"/>
    <w:rsid w:val="009344AC"/>
    <w:rsid w:val="00935C57"/>
    <w:rsid w:val="00936528"/>
    <w:rsid w:val="00942C0B"/>
    <w:rsid w:val="0094579C"/>
    <w:rsid w:val="009466CE"/>
    <w:rsid w:val="00947139"/>
    <w:rsid w:val="00950558"/>
    <w:rsid w:val="00950D28"/>
    <w:rsid w:val="0095198D"/>
    <w:rsid w:val="0095227A"/>
    <w:rsid w:val="00952815"/>
    <w:rsid w:val="00953E1B"/>
    <w:rsid w:val="009544BD"/>
    <w:rsid w:val="00955615"/>
    <w:rsid w:val="00957404"/>
    <w:rsid w:val="009576CD"/>
    <w:rsid w:val="009617E7"/>
    <w:rsid w:val="0096391B"/>
    <w:rsid w:val="00963A19"/>
    <w:rsid w:val="00963BE3"/>
    <w:rsid w:val="009656B9"/>
    <w:rsid w:val="00965CAE"/>
    <w:rsid w:val="00966C1D"/>
    <w:rsid w:val="00966C3D"/>
    <w:rsid w:val="00966CF1"/>
    <w:rsid w:val="00970422"/>
    <w:rsid w:val="0097090A"/>
    <w:rsid w:val="00971291"/>
    <w:rsid w:val="00972ACE"/>
    <w:rsid w:val="0097383B"/>
    <w:rsid w:val="00975B85"/>
    <w:rsid w:val="00975E40"/>
    <w:rsid w:val="00976B44"/>
    <w:rsid w:val="00976D09"/>
    <w:rsid w:val="009812F1"/>
    <w:rsid w:val="009829C9"/>
    <w:rsid w:val="00983C18"/>
    <w:rsid w:val="00985EE5"/>
    <w:rsid w:val="0098718F"/>
    <w:rsid w:val="009876CF"/>
    <w:rsid w:val="00991399"/>
    <w:rsid w:val="00991FDD"/>
    <w:rsid w:val="0099208A"/>
    <w:rsid w:val="00993017"/>
    <w:rsid w:val="0099328B"/>
    <w:rsid w:val="009934D5"/>
    <w:rsid w:val="00993BE5"/>
    <w:rsid w:val="0099619D"/>
    <w:rsid w:val="0099658C"/>
    <w:rsid w:val="009967EE"/>
    <w:rsid w:val="009971E5"/>
    <w:rsid w:val="009974AB"/>
    <w:rsid w:val="00997736"/>
    <w:rsid w:val="009A0EFB"/>
    <w:rsid w:val="009A2141"/>
    <w:rsid w:val="009A28A4"/>
    <w:rsid w:val="009A3D4C"/>
    <w:rsid w:val="009A4270"/>
    <w:rsid w:val="009A45DE"/>
    <w:rsid w:val="009A5542"/>
    <w:rsid w:val="009A561A"/>
    <w:rsid w:val="009A57DD"/>
    <w:rsid w:val="009A6CCF"/>
    <w:rsid w:val="009B336C"/>
    <w:rsid w:val="009B3B58"/>
    <w:rsid w:val="009B4968"/>
    <w:rsid w:val="009B5440"/>
    <w:rsid w:val="009B6EF4"/>
    <w:rsid w:val="009C11CC"/>
    <w:rsid w:val="009C1C94"/>
    <w:rsid w:val="009C4D45"/>
    <w:rsid w:val="009C4EF8"/>
    <w:rsid w:val="009C5DFC"/>
    <w:rsid w:val="009D0121"/>
    <w:rsid w:val="009D08CD"/>
    <w:rsid w:val="009D0DA4"/>
    <w:rsid w:val="009D2ED2"/>
    <w:rsid w:val="009D4397"/>
    <w:rsid w:val="009D4D27"/>
    <w:rsid w:val="009E179B"/>
    <w:rsid w:val="009E2BFE"/>
    <w:rsid w:val="009E3B73"/>
    <w:rsid w:val="009E4802"/>
    <w:rsid w:val="009E4915"/>
    <w:rsid w:val="009E4BF9"/>
    <w:rsid w:val="009E5DD9"/>
    <w:rsid w:val="009E7108"/>
    <w:rsid w:val="009F017C"/>
    <w:rsid w:val="009F05E0"/>
    <w:rsid w:val="009F0810"/>
    <w:rsid w:val="009F149E"/>
    <w:rsid w:val="009F2689"/>
    <w:rsid w:val="009F4240"/>
    <w:rsid w:val="009F4914"/>
    <w:rsid w:val="009F6AD3"/>
    <w:rsid w:val="009F6E2F"/>
    <w:rsid w:val="00A00072"/>
    <w:rsid w:val="00A00FA5"/>
    <w:rsid w:val="00A01355"/>
    <w:rsid w:val="00A0337D"/>
    <w:rsid w:val="00A05A2A"/>
    <w:rsid w:val="00A05EAB"/>
    <w:rsid w:val="00A0625E"/>
    <w:rsid w:val="00A06974"/>
    <w:rsid w:val="00A07CDE"/>
    <w:rsid w:val="00A07EAA"/>
    <w:rsid w:val="00A10861"/>
    <w:rsid w:val="00A11FCC"/>
    <w:rsid w:val="00A1266F"/>
    <w:rsid w:val="00A13A57"/>
    <w:rsid w:val="00A13E52"/>
    <w:rsid w:val="00A14989"/>
    <w:rsid w:val="00A1524E"/>
    <w:rsid w:val="00A16A06"/>
    <w:rsid w:val="00A16A87"/>
    <w:rsid w:val="00A16D71"/>
    <w:rsid w:val="00A17293"/>
    <w:rsid w:val="00A22DDE"/>
    <w:rsid w:val="00A23871"/>
    <w:rsid w:val="00A2595B"/>
    <w:rsid w:val="00A25A6E"/>
    <w:rsid w:val="00A26EAA"/>
    <w:rsid w:val="00A30FE6"/>
    <w:rsid w:val="00A3329A"/>
    <w:rsid w:val="00A34355"/>
    <w:rsid w:val="00A34ECD"/>
    <w:rsid w:val="00A40DA9"/>
    <w:rsid w:val="00A41CCE"/>
    <w:rsid w:val="00A4204D"/>
    <w:rsid w:val="00A43F46"/>
    <w:rsid w:val="00A462B6"/>
    <w:rsid w:val="00A47480"/>
    <w:rsid w:val="00A476A0"/>
    <w:rsid w:val="00A5127B"/>
    <w:rsid w:val="00A515E5"/>
    <w:rsid w:val="00A527D0"/>
    <w:rsid w:val="00A53201"/>
    <w:rsid w:val="00A560D4"/>
    <w:rsid w:val="00A60B9E"/>
    <w:rsid w:val="00A62CF1"/>
    <w:rsid w:val="00A62F8D"/>
    <w:rsid w:val="00A63741"/>
    <w:rsid w:val="00A63C3B"/>
    <w:rsid w:val="00A64935"/>
    <w:rsid w:val="00A64E8B"/>
    <w:rsid w:val="00A6546A"/>
    <w:rsid w:val="00A70F57"/>
    <w:rsid w:val="00A71BE6"/>
    <w:rsid w:val="00A7475A"/>
    <w:rsid w:val="00A75677"/>
    <w:rsid w:val="00A7679E"/>
    <w:rsid w:val="00A7730E"/>
    <w:rsid w:val="00A8126A"/>
    <w:rsid w:val="00A82542"/>
    <w:rsid w:val="00A82911"/>
    <w:rsid w:val="00A83FA8"/>
    <w:rsid w:val="00A8666C"/>
    <w:rsid w:val="00A86F66"/>
    <w:rsid w:val="00A872C2"/>
    <w:rsid w:val="00A90FAD"/>
    <w:rsid w:val="00A920E0"/>
    <w:rsid w:val="00A92406"/>
    <w:rsid w:val="00A94410"/>
    <w:rsid w:val="00A9537E"/>
    <w:rsid w:val="00A9586B"/>
    <w:rsid w:val="00A967D5"/>
    <w:rsid w:val="00A9775C"/>
    <w:rsid w:val="00AA2A76"/>
    <w:rsid w:val="00AA3BF5"/>
    <w:rsid w:val="00AA78BA"/>
    <w:rsid w:val="00AB1715"/>
    <w:rsid w:val="00AB345D"/>
    <w:rsid w:val="00AB379C"/>
    <w:rsid w:val="00AB53DD"/>
    <w:rsid w:val="00AB5EBE"/>
    <w:rsid w:val="00AB660C"/>
    <w:rsid w:val="00AB682F"/>
    <w:rsid w:val="00AC4546"/>
    <w:rsid w:val="00AC7624"/>
    <w:rsid w:val="00AD0672"/>
    <w:rsid w:val="00AD1E9A"/>
    <w:rsid w:val="00AD3828"/>
    <w:rsid w:val="00AD6393"/>
    <w:rsid w:val="00AD738B"/>
    <w:rsid w:val="00AD7EF8"/>
    <w:rsid w:val="00AE054A"/>
    <w:rsid w:val="00AE3AB6"/>
    <w:rsid w:val="00AE6F7B"/>
    <w:rsid w:val="00AE6FA4"/>
    <w:rsid w:val="00AF14B3"/>
    <w:rsid w:val="00AF2070"/>
    <w:rsid w:val="00AF570F"/>
    <w:rsid w:val="00AF660E"/>
    <w:rsid w:val="00AF6743"/>
    <w:rsid w:val="00AF7060"/>
    <w:rsid w:val="00B000B0"/>
    <w:rsid w:val="00B0205B"/>
    <w:rsid w:val="00B02C68"/>
    <w:rsid w:val="00B030FB"/>
    <w:rsid w:val="00B05942"/>
    <w:rsid w:val="00B06482"/>
    <w:rsid w:val="00B071BA"/>
    <w:rsid w:val="00B10E05"/>
    <w:rsid w:val="00B13518"/>
    <w:rsid w:val="00B145FA"/>
    <w:rsid w:val="00B14C0D"/>
    <w:rsid w:val="00B151A7"/>
    <w:rsid w:val="00B16D51"/>
    <w:rsid w:val="00B201FE"/>
    <w:rsid w:val="00B20759"/>
    <w:rsid w:val="00B217FF"/>
    <w:rsid w:val="00B21A07"/>
    <w:rsid w:val="00B22B00"/>
    <w:rsid w:val="00B22D8C"/>
    <w:rsid w:val="00B23A32"/>
    <w:rsid w:val="00B23D99"/>
    <w:rsid w:val="00B2533F"/>
    <w:rsid w:val="00B25FDD"/>
    <w:rsid w:val="00B262AD"/>
    <w:rsid w:val="00B26EC7"/>
    <w:rsid w:val="00B3090A"/>
    <w:rsid w:val="00B309BD"/>
    <w:rsid w:val="00B30DEF"/>
    <w:rsid w:val="00B31248"/>
    <w:rsid w:val="00B31775"/>
    <w:rsid w:val="00B32063"/>
    <w:rsid w:val="00B3221B"/>
    <w:rsid w:val="00B33F9C"/>
    <w:rsid w:val="00B34B14"/>
    <w:rsid w:val="00B34E64"/>
    <w:rsid w:val="00B36A88"/>
    <w:rsid w:val="00B36D60"/>
    <w:rsid w:val="00B37A74"/>
    <w:rsid w:val="00B37E31"/>
    <w:rsid w:val="00B37EDB"/>
    <w:rsid w:val="00B37F42"/>
    <w:rsid w:val="00B40904"/>
    <w:rsid w:val="00B41518"/>
    <w:rsid w:val="00B46C22"/>
    <w:rsid w:val="00B540E6"/>
    <w:rsid w:val="00B54489"/>
    <w:rsid w:val="00B55052"/>
    <w:rsid w:val="00B55D0B"/>
    <w:rsid w:val="00B56ABB"/>
    <w:rsid w:val="00B573D2"/>
    <w:rsid w:val="00B60D4E"/>
    <w:rsid w:val="00B62212"/>
    <w:rsid w:val="00B631F4"/>
    <w:rsid w:val="00B66583"/>
    <w:rsid w:val="00B67F1F"/>
    <w:rsid w:val="00B67FAB"/>
    <w:rsid w:val="00B7104B"/>
    <w:rsid w:val="00B716F0"/>
    <w:rsid w:val="00B71E0F"/>
    <w:rsid w:val="00B720E9"/>
    <w:rsid w:val="00B72D51"/>
    <w:rsid w:val="00B74A19"/>
    <w:rsid w:val="00B75857"/>
    <w:rsid w:val="00B76076"/>
    <w:rsid w:val="00B7685A"/>
    <w:rsid w:val="00B80F3B"/>
    <w:rsid w:val="00B81455"/>
    <w:rsid w:val="00B84DF5"/>
    <w:rsid w:val="00B854E9"/>
    <w:rsid w:val="00B85CAD"/>
    <w:rsid w:val="00B86580"/>
    <w:rsid w:val="00B8739C"/>
    <w:rsid w:val="00B87B12"/>
    <w:rsid w:val="00B91CF6"/>
    <w:rsid w:val="00B926DF"/>
    <w:rsid w:val="00B939DE"/>
    <w:rsid w:val="00B95301"/>
    <w:rsid w:val="00B96467"/>
    <w:rsid w:val="00B977D4"/>
    <w:rsid w:val="00B97885"/>
    <w:rsid w:val="00BA1246"/>
    <w:rsid w:val="00BA46F4"/>
    <w:rsid w:val="00BA4B6A"/>
    <w:rsid w:val="00BA581F"/>
    <w:rsid w:val="00BA7249"/>
    <w:rsid w:val="00BA73BD"/>
    <w:rsid w:val="00BB0CCC"/>
    <w:rsid w:val="00BB19A7"/>
    <w:rsid w:val="00BB3662"/>
    <w:rsid w:val="00BB423B"/>
    <w:rsid w:val="00BB6C8E"/>
    <w:rsid w:val="00BC0D23"/>
    <w:rsid w:val="00BC112D"/>
    <w:rsid w:val="00BC28F9"/>
    <w:rsid w:val="00BC2B6A"/>
    <w:rsid w:val="00BC46EA"/>
    <w:rsid w:val="00BC47A7"/>
    <w:rsid w:val="00BC4AE9"/>
    <w:rsid w:val="00BC4AEB"/>
    <w:rsid w:val="00BC5760"/>
    <w:rsid w:val="00BC6183"/>
    <w:rsid w:val="00BD2070"/>
    <w:rsid w:val="00BD4D74"/>
    <w:rsid w:val="00BD4EA2"/>
    <w:rsid w:val="00BD652F"/>
    <w:rsid w:val="00BD6776"/>
    <w:rsid w:val="00BE013F"/>
    <w:rsid w:val="00BE3383"/>
    <w:rsid w:val="00BE708A"/>
    <w:rsid w:val="00BF05D1"/>
    <w:rsid w:val="00BF3473"/>
    <w:rsid w:val="00BF5DF7"/>
    <w:rsid w:val="00C00696"/>
    <w:rsid w:val="00C00F31"/>
    <w:rsid w:val="00C0224D"/>
    <w:rsid w:val="00C03A18"/>
    <w:rsid w:val="00C06421"/>
    <w:rsid w:val="00C0739D"/>
    <w:rsid w:val="00C11EE2"/>
    <w:rsid w:val="00C12B3B"/>
    <w:rsid w:val="00C12E90"/>
    <w:rsid w:val="00C14048"/>
    <w:rsid w:val="00C15DF5"/>
    <w:rsid w:val="00C17C29"/>
    <w:rsid w:val="00C21588"/>
    <w:rsid w:val="00C21F8F"/>
    <w:rsid w:val="00C22D16"/>
    <w:rsid w:val="00C22D18"/>
    <w:rsid w:val="00C23688"/>
    <w:rsid w:val="00C2670C"/>
    <w:rsid w:val="00C26C8A"/>
    <w:rsid w:val="00C30764"/>
    <w:rsid w:val="00C30AEF"/>
    <w:rsid w:val="00C313D5"/>
    <w:rsid w:val="00C33DF4"/>
    <w:rsid w:val="00C34BA1"/>
    <w:rsid w:val="00C359C0"/>
    <w:rsid w:val="00C36322"/>
    <w:rsid w:val="00C366BA"/>
    <w:rsid w:val="00C41AF2"/>
    <w:rsid w:val="00C41C8B"/>
    <w:rsid w:val="00C43516"/>
    <w:rsid w:val="00C4483B"/>
    <w:rsid w:val="00C44D3C"/>
    <w:rsid w:val="00C455B4"/>
    <w:rsid w:val="00C46973"/>
    <w:rsid w:val="00C50C35"/>
    <w:rsid w:val="00C56049"/>
    <w:rsid w:val="00C56E4A"/>
    <w:rsid w:val="00C57720"/>
    <w:rsid w:val="00C578E0"/>
    <w:rsid w:val="00C6129E"/>
    <w:rsid w:val="00C61B03"/>
    <w:rsid w:val="00C626AE"/>
    <w:rsid w:val="00C63A29"/>
    <w:rsid w:val="00C641DA"/>
    <w:rsid w:val="00C70E43"/>
    <w:rsid w:val="00C7232E"/>
    <w:rsid w:val="00C73B4E"/>
    <w:rsid w:val="00C74D57"/>
    <w:rsid w:val="00C74E77"/>
    <w:rsid w:val="00C81358"/>
    <w:rsid w:val="00C8190A"/>
    <w:rsid w:val="00C81D18"/>
    <w:rsid w:val="00C84E4E"/>
    <w:rsid w:val="00C85251"/>
    <w:rsid w:val="00C85A2C"/>
    <w:rsid w:val="00C85BD5"/>
    <w:rsid w:val="00C87A9C"/>
    <w:rsid w:val="00C91C4F"/>
    <w:rsid w:val="00C93D25"/>
    <w:rsid w:val="00C93D65"/>
    <w:rsid w:val="00C94C3A"/>
    <w:rsid w:val="00C96F41"/>
    <w:rsid w:val="00C97D6A"/>
    <w:rsid w:val="00CA3C24"/>
    <w:rsid w:val="00CA4D6A"/>
    <w:rsid w:val="00CA6A58"/>
    <w:rsid w:val="00CA70EE"/>
    <w:rsid w:val="00CA7568"/>
    <w:rsid w:val="00CA7E70"/>
    <w:rsid w:val="00CB03CD"/>
    <w:rsid w:val="00CB3664"/>
    <w:rsid w:val="00CB5510"/>
    <w:rsid w:val="00CC0E5D"/>
    <w:rsid w:val="00CC1711"/>
    <w:rsid w:val="00CC1BDC"/>
    <w:rsid w:val="00CC3291"/>
    <w:rsid w:val="00CC3D29"/>
    <w:rsid w:val="00CC45AA"/>
    <w:rsid w:val="00CC68B7"/>
    <w:rsid w:val="00CC7408"/>
    <w:rsid w:val="00CD0B7B"/>
    <w:rsid w:val="00CD28BA"/>
    <w:rsid w:val="00CD7851"/>
    <w:rsid w:val="00CD7CEE"/>
    <w:rsid w:val="00CE0CE0"/>
    <w:rsid w:val="00CE19B5"/>
    <w:rsid w:val="00CE1AD1"/>
    <w:rsid w:val="00CE2569"/>
    <w:rsid w:val="00CE2660"/>
    <w:rsid w:val="00CE5E5B"/>
    <w:rsid w:val="00CF03B8"/>
    <w:rsid w:val="00CF122A"/>
    <w:rsid w:val="00CF19FA"/>
    <w:rsid w:val="00CF25E3"/>
    <w:rsid w:val="00CF304B"/>
    <w:rsid w:val="00CF3E4E"/>
    <w:rsid w:val="00CF3FA2"/>
    <w:rsid w:val="00CF5488"/>
    <w:rsid w:val="00CF69FF"/>
    <w:rsid w:val="00CF79F6"/>
    <w:rsid w:val="00D010FA"/>
    <w:rsid w:val="00D02296"/>
    <w:rsid w:val="00D02CE9"/>
    <w:rsid w:val="00D02DA0"/>
    <w:rsid w:val="00D02EEF"/>
    <w:rsid w:val="00D03B0E"/>
    <w:rsid w:val="00D07F4F"/>
    <w:rsid w:val="00D10956"/>
    <w:rsid w:val="00D12EBE"/>
    <w:rsid w:val="00D14F7D"/>
    <w:rsid w:val="00D22501"/>
    <w:rsid w:val="00D23CAA"/>
    <w:rsid w:val="00D24089"/>
    <w:rsid w:val="00D25725"/>
    <w:rsid w:val="00D26277"/>
    <w:rsid w:val="00D27BCB"/>
    <w:rsid w:val="00D34A96"/>
    <w:rsid w:val="00D37302"/>
    <w:rsid w:val="00D41361"/>
    <w:rsid w:val="00D41FA8"/>
    <w:rsid w:val="00D424A9"/>
    <w:rsid w:val="00D424C8"/>
    <w:rsid w:val="00D4274B"/>
    <w:rsid w:val="00D44285"/>
    <w:rsid w:val="00D44625"/>
    <w:rsid w:val="00D4497F"/>
    <w:rsid w:val="00D457B7"/>
    <w:rsid w:val="00D45A61"/>
    <w:rsid w:val="00D45B6A"/>
    <w:rsid w:val="00D46411"/>
    <w:rsid w:val="00D4774D"/>
    <w:rsid w:val="00D52730"/>
    <w:rsid w:val="00D53DC8"/>
    <w:rsid w:val="00D54332"/>
    <w:rsid w:val="00D5740E"/>
    <w:rsid w:val="00D605D0"/>
    <w:rsid w:val="00D629FA"/>
    <w:rsid w:val="00D634B4"/>
    <w:rsid w:val="00D63B52"/>
    <w:rsid w:val="00D65302"/>
    <w:rsid w:val="00D6600F"/>
    <w:rsid w:val="00D6774F"/>
    <w:rsid w:val="00D7221A"/>
    <w:rsid w:val="00D73088"/>
    <w:rsid w:val="00D764ED"/>
    <w:rsid w:val="00D80371"/>
    <w:rsid w:val="00D84928"/>
    <w:rsid w:val="00D91D05"/>
    <w:rsid w:val="00D972DF"/>
    <w:rsid w:val="00D979D3"/>
    <w:rsid w:val="00D97D6F"/>
    <w:rsid w:val="00DA03A8"/>
    <w:rsid w:val="00DA279E"/>
    <w:rsid w:val="00DA2DA4"/>
    <w:rsid w:val="00DA3927"/>
    <w:rsid w:val="00DA5062"/>
    <w:rsid w:val="00DA5E52"/>
    <w:rsid w:val="00DA7FF2"/>
    <w:rsid w:val="00DB0164"/>
    <w:rsid w:val="00DB0863"/>
    <w:rsid w:val="00DB1960"/>
    <w:rsid w:val="00DB44CB"/>
    <w:rsid w:val="00DB5A95"/>
    <w:rsid w:val="00DB60E2"/>
    <w:rsid w:val="00DB6C7D"/>
    <w:rsid w:val="00DC09D7"/>
    <w:rsid w:val="00DC1326"/>
    <w:rsid w:val="00DC1E73"/>
    <w:rsid w:val="00DC3600"/>
    <w:rsid w:val="00DC4780"/>
    <w:rsid w:val="00DC47E2"/>
    <w:rsid w:val="00DC57E7"/>
    <w:rsid w:val="00DC602D"/>
    <w:rsid w:val="00DC69AF"/>
    <w:rsid w:val="00DD01D6"/>
    <w:rsid w:val="00DD02EF"/>
    <w:rsid w:val="00DD11C4"/>
    <w:rsid w:val="00DD75F3"/>
    <w:rsid w:val="00DD791A"/>
    <w:rsid w:val="00DE0067"/>
    <w:rsid w:val="00DE195D"/>
    <w:rsid w:val="00DE2E80"/>
    <w:rsid w:val="00DE449F"/>
    <w:rsid w:val="00DE592E"/>
    <w:rsid w:val="00DE5F3F"/>
    <w:rsid w:val="00DE70DE"/>
    <w:rsid w:val="00DF0DD6"/>
    <w:rsid w:val="00DF17BD"/>
    <w:rsid w:val="00DF1BEA"/>
    <w:rsid w:val="00DF4F1E"/>
    <w:rsid w:val="00DF79A9"/>
    <w:rsid w:val="00E00BB0"/>
    <w:rsid w:val="00E01647"/>
    <w:rsid w:val="00E03058"/>
    <w:rsid w:val="00E03257"/>
    <w:rsid w:val="00E0489E"/>
    <w:rsid w:val="00E05FFE"/>
    <w:rsid w:val="00E066D0"/>
    <w:rsid w:val="00E07D77"/>
    <w:rsid w:val="00E11184"/>
    <w:rsid w:val="00E117E9"/>
    <w:rsid w:val="00E14255"/>
    <w:rsid w:val="00E16276"/>
    <w:rsid w:val="00E1656B"/>
    <w:rsid w:val="00E16E64"/>
    <w:rsid w:val="00E17293"/>
    <w:rsid w:val="00E17538"/>
    <w:rsid w:val="00E22165"/>
    <w:rsid w:val="00E2334E"/>
    <w:rsid w:val="00E23FFE"/>
    <w:rsid w:val="00E249BE"/>
    <w:rsid w:val="00E24E8C"/>
    <w:rsid w:val="00E25357"/>
    <w:rsid w:val="00E270B1"/>
    <w:rsid w:val="00E30003"/>
    <w:rsid w:val="00E30B61"/>
    <w:rsid w:val="00E37752"/>
    <w:rsid w:val="00E451DE"/>
    <w:rsid w:val="00E511B9"/>
    <w:rsid w:val="00E538D3"/>
    <w:rsid w:val="00E54822"/>
    <w:rsid w:val="00E56AF9"/>
    <w:rsid w:val="00E57E6B"/>
    <w:rsid w:val="00E63908"/>
    <w:rsid w:val="00E63E50"/>
    <w:rsid w:val="00E65972"/>
    <w:rsid w:val="00E669E6"/>
    <w:rsid w:val="00E66A96"/>
    <w:rsid w:val="00E67BA5"/>
    <w:rsid w:val="00E67C93"/>
    <w:rsid w:val="00E70BCE"/>
    <w:rsid w:val="00E70E5F"/>
    <w:rsid w:val="00E7109B"/>
    <w:rsid w:val="00E7350B"/>
    <w:rsid w:val="00E77612"/>
    <w:rsid w:val="00E77C1E"/>
    <w:rsid w:val="00E80E95"/>
    <w:rsid w:val="00E817DB"/>
    <w:rsid w:val="00E84F78"/>
    <w:rsid w:val="00E85002"/>
    <w:rsid w:val="00E85E7D"/>
    <w:rsid w:val="00E8766F"/>
    <w:rsid w:val="00E90040"/>
    <w:rsid w:val="00E9150E"/>
    <w:rsid w:val="00E967A9"/>
    <w:rsid w:val="00E96C85"/>
    <w:rsid w:val="00EA0085"/>
    <w:rsid w:val="00EA0629"/>
    <w:rsid w:val="00EA49C0"/>
    <w:rsid w:val="00EA63E4"/>
    <w:rsid w:val="00EA6BBC"/>
    <w:rsid w:val="00EB10C1"/>
    <w:rsid w:val="00EB11CB"/>
    <w:rsid w:val="00EB1F25"/>
    <w:rsid w:val="00EB3102"/>
    <w:rsid w:val="00EB4024"/>
    <w:rsid w:val="00EB6BBF"/>
    <w:rsid w:val="00EB72AE"/>
    <w:rsid w:val="00EB7510"/>
    <w:rsid w:val="00EC0CD0"/>
    <w:rsid w:val="00EC1BC6"/>
    <w:rsid w:val="00EC38D0"/>
    <w:rsid w:val="00EC6D5E"/>
    <w:rsid w:val="00EC722E"/>
    <w:rsid w:val="00EC7EE6"/>
    <w:rsid w:val="00ED213E"/>
    <w:rsid w:val="00ED3731"/>
    <w:rsid w:val="00ED4267"/>
    <w:rsid w:val="00ED6D1B"/>
    <w:rsid w:val="00EE03DA"/>
    <w:rsid w:val="00EE0A24"/>
    <w:rsid w:val="00EE0F27"/>
    <w:rsid w:val="00EE13E9"/>
    <w:rsid w:val="00EE3597"/>
    <w:rsid w:val="00EE6102"/>
    <w:rsid w:val="00EE6889"/>
    <w:rsid w:val="00EF0490"/>
    <w:rsid w:val="00EF0707"/>
    <w:rsid w:val="00EF0AF6"/>
    <w:rsid w:val="00EF2136"/>
    <w:rsid w:val="00EF2A9D"/>
    <w:rsid w:val="00EF3CA4"/>
    <w:rsid w:val="00EF648F"/>
    <w:rsid w:val="00EF65C3"/>
    <w:rsid w:val="00EF789F"/>
    <w:rsid w:val="00F01B35"/>
    <w:rsid w:val="00F02E86"/>
    <w:rsid w:val="00F0315A"/>
    <w:rsid w:val="00F0436C"/>
    <w:rsid w:val="00F07A94"/>
    <w:rsid w:val="00F10E2D"/>
    <w:rsid w:val="00F13401"/>
    <w:rsid w:val="00F154AC"/>
    <w:rsid w:val="00F16AB6"/>
    <w:rsid w:val="00F17D7D"/>
    <w:rsid w:val="00F23367"/>
    <w:rsid w:val="00F23AF2"/>
    <w:rsid w:val="00F26428"/>
    <w:rsid w:val="00F27487"/>
    <w:rsid w:val="00F27AD6"/>
    <w:rsid w:val="00F32827"/>
    <w:rsid w:val="00F34280"/>
    <w:rsid w:val="00F359D3"/>
    <w:rsid w:val="00F374AE"/>
    <w:rsid w:val="00F407B6"/>
    <w:rsid w:val="00F4098B"/>
    <w:rsid w:val="00F4223B"/>
    <w:rsid w:val="00F4491E"/>
    <w:rsid w:val="00F4550D"/>
    <w:rsid w:val="00F47DD7"/>
    <w:rsid w:val="00F5268B"/>
    <w:rsid w:val="00F52994"/>
    <w:rsid w:val="00F54927"/>
    <w:rsid w:val="00F54990"/>
    <w:rsid w:val="00F553F9"/>
    <w:rsid w:val="00F566F6"/>
    <w:rsid w:val="00F6035F"/>
    <w:rsid w:val="00F61D9A"/>
    <w:rsid w:val="00F642EA"/>
    <w:rsid w:val="00F64435"/>
    <w:rsid w:val="00F6511D"/>
    <w:rsid w:val="00F65FBB"/>
    <w:rsid w:val="00F6639E"/>
    <w:rsid w:val="00F674D2"/>
    <w:rsid w:val="00F676E0"/>
    <w:rsid w:val="00F71C23"/>
    <w:rsid w:val="00F726FC"/>
    <w:rsid w:val="00F72CD6"/>
    <w:rsid w:val="00F757A3"/>
    <w:rsid w:val="00F758EA"/>
    <w:rsid w:val="00F75F08"/>
    <w:rsid w:val="00F7646C"/>
    <w:rsid w:val="00F76F44"/>
    <w:rsid w:val="00F77096"/>
    <w:rsid w:val="00F819A6"/>
    <w:rsid w:val="00F82EDA"/>
    <w:rsid w:val="00F85AB6"/>
    <w:rsid w:val="00F86C07"/>
    <w:rsid w:val="00F8703A"/>
    <w:rsid w:val="00F87254"/>
    <w:rsid w:val="00F91BDB"/>
    <w:rsid w:val="00F94FFF"/>
    <w:rsid w:val="00F955CD"/>
    <w:rsid w:val="00F96478"/>
    <w:rsid w:val="00F96C46"/>
    <w:rsid w:val="00FA1B4A"/>
    <w:rsid w:val="00FA24EE"/>
    <w:rsid w:val="00FA38EE"/>
    <w:rsid w:val="00FB1A0E"/>
    <w:rsid w:val="00FB1CE1"/>
    <w:rsid w:val="00FB460C"/>
    <w:rsid w:val="00FB7D0F"/>
    <w:rsid w:val="00FC0C88"/>
    <w:rsid w:val="00FC235E"/>
    <w:rsid w:val="00FC2E66"/>
    <w:rsid w:val="00FC416D"/>
    <w:rsid w:val="00FD0E6A"/>
    <w:rsid w:val="00FD302F"/>
    <w:rsid w:val="00FD4761"/>
    <w:rsid w:val="00FD5B7B"/>
    <w:rsid w:val="00FE1CB0"/>
    <w:rsid w:val="00FE2328"/>
    <w:rsid w:val="00FE2BD4"/>
    <w:rsid w:val="00FE3933"/>
    <w:rsid w:val="00FE4CA9"/>
    <w:rsid w:val="00FE5FF3"/>
    <w:rsid w:val="00FE6267"/>
    <w:rsid w:val="00FE6EA3"/>
    <w:rsid w:val="00FE718C"/>
    <w:rsid w:val="00FE72B6"/>
    <w:rsid w:val="00FE762F"/>
    <w:rsid w:val="00FE7FE8"/>
    <w:rsid w:val="00FF22D3"/>
    <w:rsid w:val="00FF23E8"/>
    <w:rsid w:val="00FF3234"/>
    <w:rsid w:val="00FF533B"/>
    <w:rsid w:val="00FF562F"/>
    <w:rsid w:val="662A7E34"/>
    <w:rsid w:val="7DA1408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8"/>
    <w:semiHidden/>
    <w:unhideWhenUsed/>
    <w:qFormat/>
    <w:uiPriority w:val="99"/>
    <w:rPr>
      <w:sz w:val="18"/>
      <w:szCs w:val="18"/>
    </w:rPr>
  </w:style>
  <w:style w:type="paragraph" w:styleId="3">
    <w:name w:val="footer"/>
    <w:basedOn w:val="1"/>
    <w:link w:val="13"/>
    <w:unhideWhenUsed/>
    <w:qFormat/>
    <w:uiPriority w:val="99"/>
    <w:pPr>
      <w:tabs>
        <w:tab w:val="center" w:pos="4153"/>
        <w:tab w:val="right" w:pos="8306"/>
      </w:tabs>
      <w:snapToGrid w:val="0"/>
      <w:jc w:val="left"/>
    </w:pPr>
    <w:rPr>
      <w:sz w:val="18"/>
      <w:szCs w:val="18"/>
    </w:rPr>
  </w:style>
  <w:style w:type="paragraph" w:styleId="4">
    <w:name w:val="header"/>
    <w:basedOn w:val="1"/>
    <w:link w:val="12"/>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FollowedHyperlink"/>
    <w:basedOn w:val="8"/>
    <w:semiHidden/>
    <w:unhideWhenUsed/>
    <w:qFormat/>
    <w:uiPriority w:val="99"/>
    <w:rPr>
      <w:color w:val="954F72" w:themeColor="followedHyperlink"/>
      <w:u w:val="single"/>
      <w14:textFill>
        <w14:solidFill>
          <w14:schemeClr w14:val="folHlink"/>
        </w14:solidFill>
      </w14:textFill>
    </w:rPr>
  </w:style>
  <w:style w:type="character" w:styleId="10">
    <w:name w:val="Hyperlink"/>
    <w:basedOn w:val="8"/>
    <w:unhideWhenUsed/>
    <w:qFormat/>
    <w:uiPriority w:val="99"/>
    <w:rPr>
      <w:color w:val="0563C1" w:themeColor="hyperlink"/>
      <w:u w:val="single"/>
      <w14:textFill>
        <w14:solidFill>
          <w14:schemeClr w14:val="hlink"/>
        </w14:solidFill>
      </w14:textFill>
    </w:rPr>
  </w:style>
  <w:style w:type="paragraph" w:styleId="11">
    <w:name w:val="List Paragraph"/>
    <w:basedOn w:val="1"/>
    <w:qFormat/>
    <w:uiPriority w:val="99"/>
    <w:pPr>
      <w:ind w:firstLine="420" w:firstLineChars="200"/>
    </w:pPr>
  </w:style>
  <w:style w:type="character" w:customStyle="1" w:styleId="12">
    <w:name w:val="页眉 字符"/>
    <w:basedOn w:val="8"/>
    <w:link w:val="4"/>
    <w:qFormat/>
    <w:uiPriority w:val="99"/>
    <w:rPr>
      <w:sz w:val="18"/>
      <w:szCs w:val="18"/>
    </w:rPr>
  </w:style>
  <w:style w:type="character" w:customStyle="1" w:styleId="13">
    <w:name w:val="页脚 字符"/>
    <w:basedOn w:val="8"/>
    <w:link w:val="3"/>
    <w:qFormat/>
    <w:uiPriority w:val="99"/>
    <w:rPr>
      <w:sz w:val="18"/>
      <w:szCs w:val="18"/>
    </w:rPr>
  </w:style>
  <w:style w:type="character" w:customStyle="1" w:styleId="14">
    <w:name w:val="Unresolved Mention"/>
    <w:basedOn w:val="8"/>
    <w:semiHidden/>
    <w:unhideWhenUsed/>
    <w:qFormat/>
    <w:uiPriority w:val="99"/>
    <w:rPr>
      <w:color w:val="605E5C"/>
      <w:shd w:val="clear" w:color="auto" w:fill="E1DFDD"/>
    </w:rPr>
  </w:style>
  <w:style w:type="paragraph" w:customStyle="1" w:styleId="15">
    <w:name w:val="Default"/>
    <w:uiPriority w:val="0"/>
    <w:pPr>
      <w:widowControl w:val="0"/>
      <w:autoSpaceDE w:val="0"/>
      <w:autoSpaceDN w:val="0"/>
      <w:adjustRightInd w:val="0"/>
    </w:pPr>
    <w:rPr>
      <w:rFonts w:ascii="Arial" w:hAnsi="Arial" w:cs="Arial" w:eastAsiaTheme="minorEastAsia"/>
      <w:color w:val="000000"/>
      <w:kern w:val="0"/>
      <w:sz w:val="24"/>
      <w:szCs w:val="24"/>
      <w:lang w:val="en-US" w:eastAsia="zh-CN" w:bidi="ar-SA"/>
    </w:rPr>
  </w:style>
  <w:style w:type="paragraph" w:customStyle="1" w:styleId="16">
    <w:name w:val="Other|1"/>
    <w:basedOn w:val="1"/>
    <w:qFormat/>
    <w:uiPriority w:val="0"/>
    <w:pPr>
      <w:spacing w:line="266" w:lineRule="exact"/>
      <w:jc w:val="left"/>
    </w:pPr>
    <w:rPr>
      <w:rFonts w:ascii="Arial" w:hAnsi="Arial" w:eastAsia="Arial" w:cs="Arial"/>
      <w:color w:val="000000"/>
      <w:kern w:val="0"/>
      <w:sz w:val="22"/>
      <w:lang w:eastAsia="en-US" w:bidi="en-US"/>
    </w:rPr>
  </w:style>
  <w:style w:type="paragraph" w:customStyle="1" w:styleId="17">
    <w:name w:val="Revision"/>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18">
    <w:name w:val="批注框文本 字符"/>
    <w:basedOn w:val="8"/>
    <w:link w:val="2"/>
    <w:semiHidden/>
    <w:uiPriority w:val="99"/>
    <w:rPr>
      <w:sz w:val="18"/>
      <w:szCs w:val="18"/>
    </w:rPr>
  </w:style>
  <w:style w:type="paragraph" w:customStyle="1" w:styleId="19">
    <w:name w:val="列表段落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sv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sv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5.xml"/><Relationship Id="rId26" Type="http://schemas.openxmlformats.org/officeDocument/2006/relationships/customXml" Target="../customXml/item4.xml"/><Relationship Id="rId25" Type="http://schemas.openxmlformats.org/officeDocument/2006/relationships/customXml" Target="../customXml/item3.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5.sv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4.svg"/><Relationship Id="rId12" Type="http://schemas.openxmlformats.org/officeDocument/2006/relationships/image" Target="media/image5.png"/><Relationship Id="rId11" Type="http://schemas.openxmlformats.org/officeDocument/2006/relationships/image" Target="media/image3.sv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文档" ma:contentTypeID="0x0101001A4968C5131BD64282F601B919BCC962" ma:contentTypeVersion="12" ma:contentTypeDescription="新建文档。" ma:contentTypeScope="" ma:versionID="3d3cabc696951a647b1ee1ca3fed5ddf">
  <xsd:schema xmlns:xsd="http://www.w3.org/2001/XMLSchema" xmlns:xs="http://www.w3.org/2001/XMLSchema" xmlns:p="http://schemas.microsoft.com/office/2006/metadata/properties" xmlns:ns2="d053a900-991e-44fb-bd96-845800de57ba" xmlns:ns3="61eabe94-e822-4599-ba9c-e79658d81471" targetNamespace="http://schemas.microsoft.com/office/2006/metadata/properties" ma:root="true" ma:fieldsID="ecb840a2da8a26d38aec05986d979bdd" ns2:_="" ns3:_="">
    <xsd:import namespace="d053a900-991e-44fb-bd96-845800de57ba"/>
    <xsd:import namespace="61eabe94-e822-4599-ba9c-e79658d8147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53a900-991e-44fb-bd96-845800de57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eabe94-e822-4599-ba9c-e79658d81471" elementFormDefault="qualified">
    <xsd:import namespace="http://schemas.microsoft.com/office/2006/documentManagement/types"/>
    <xsd:import namespace="http://schemas.microsoft.com/office/infopath/2007/PartnerControls"/>
    <xsd:element name="SharedWithUsers" ma:index="10"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享对象详细信息"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D16813-3EEC-43DD-B27D-716EF10142E5}">
  <ds:schemaRefs/>
</ds:datastoreItem>
</file>

<file path=customXml/itemProps3.xml><?xml version="1.0" encoding="utf-8"?>
<ds:datastoreItem xmlns:ds="http://schemas.openxmlformats.org/officeDocument/2006/customXml" ds:itemID="{9F5548D9-1DFF-4D04-920E-22274E47951E}">
  <ds:schemaRefs/>
</ds:datastoreItem>
</file>

<file path=customXml/itemProps4.xml><?xml version="1.0" encoding="utf-8"?>
<ds:datastoreItem xmlns:ds="http://schemas.openxmlformats.org/officeDocument/2006/customXml" ds:itemID="{5775B4D8-3810-46A2-A6DD-2EA5638CCB91}">
  <ds:schemaRefs/>
</ds:datastoreItem>
</file>

<file path=customXml/itemProps5.xml><?xml version="1.0" encoding="utf-8"?>
<ds:datastoreItem xmlns:ds="http://schemas.openxmlformats.org/officeDocument/2006/customXml" ds:itemID="{B1726FF8-23F4-40D5-A8E7-2843131A4164}">
  <ds:schemaRefs/>
</ds:datastoreItem>
</file>

<file path=docProps/app.xml><?xml version="1.0" encoding="utf-8"?>
<Properties xmlns="http://schemas.openxmlformats.org/officeDocument/2006/extended-properties" xmlns:vt="http://schemas.openxmlformats.org/officeDocument/2006/docPropsVTypes">
  <Template>Normal</Template>
  <Pages>21</Pages>
  <Words>2196</Words>
  <Characters>12518</Characters>
  <Lines>104</Lines>
  <Paragraphs>29</Paragraphs>
  <TotalTime>5</TotalTime>
  <ScaleCrop>false</ScaleCrop>
  <LinksUpToDate>false</LinksUpToDate>
  <CharactersWithSpaces>14685</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2020-08-15T21:34:00Z</dcterms:created>
  <dc:creator>Cang Kevin</dc:creator>
  <cp:lastModifiedBy>一土三金</cp:lastModifiedBy>
  <cp:lastPrinted>2020-08-28T03:16:00Z</cp:lastPrinted>
  <dcterms:modified xsi:type="dcterms:W3CDTF">2020-09-09T15:36:31Z</dcterms:modified>
  <cp:revision>146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0x0101001A4968C5131BD64282F601B919BCC962</vt:lpwstr>
  </property>
  <property fmtid="{D5CDD505-2E9C-101B-9397-08002B2CF9AE}" pid="3" name="KSOProductBuildVer">
    <vt:lpwstr>2052-11.1.0.9912</vt:lpwstr>
  </property>
</Properties>
</file>